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FC4D3" w14:textId="64A022EE" w:rsidR="009F3C6E" w:rsidRDefault="009F3C6E" w:rsidP="009F3C6E">
      <w:pPr>
        <w:spacing w:after="0"/>
        <w:rPr>
          <w:b/>
          <w:sz w:val="24"/>
          <w:szCs w:val="24"/>
        </w:rPr>
      </w:pPr>
      <w:bookmarkStart w:id="0" w:name="_GoBack"/>
      <w:bookmarkEnd w:id="0"/>
      <w:r>
        <w:rPr>
          <w:b/>
          <w:sz w:val="24"/>
          <w:szCs w:val="24"/>
        </w:rPr>
        <w:t xml:space="preserve">Internationalisation Checklist: </w:t>
      </w:r>
    </w:p>
    <w:p w14:paraId="271B9A42" w14:textId="3117CCAB" w:rsidR="0025694B" w:rsidRPr="000A3670" w:rsidRDefault="00913E6F" w:rsidP="0025694B">
      <w:pPr>
        <w:spacing w:after="0"/>
        <w:rPr>
          <w:b/>
          <w:sz w:val="24"/>
          <w:szCs w:val="24"/>
        </w:rPr>
      </w:pPr>
      <w:r w:rsidRPr="000A3670">
        <w:rPr>
          <w:b/>
          <w:sz w:val="24"/>
          <w:szCs w:val="24"/>
        </w:rPr>
        <w:t xml:space="preserve">Internationalising the learning </w:t>
      </w:r>
      <w:proofErr w:type="gramStart"/>
      <w:r w:rsidRPr="000A3670">
        <w:rPr>
          <w:b/>
          <w:sz w:val="24"/>
          <w:szCs w:val="24"/>
        </w:rPr>
        <w:t>experience :</w:t>
      </w:r>
      <w:proofErr w:type="gramEnd"/>
      <w:r w:rsidR="0025694B" w:rsidRPr="000A3670">
        <w:rPr>
          <w:b/>
          <w:sz w:val="24"/>
          <w:szCs w:val="24"/>
        </w:rPr>
        <w:tab/>
      </w:r>
      <w:r w:rsidR="0025694B" w:rsidRPr="000A3670">
        <w:rPr>
          <w:b/>
          <w:sz w:val="24"/>
          <w:szCs w:val="24"/>
        </w:rPr>
        <w:tab/>
      </w:r>
      <w:r w:rsidR="0025694B" w:rsidRPr="000A3670">
        <w:rPr>
          <w:b/>
          <w:sz w:val="24"/>
          <w:szCs w:val="24"/>
        </w:rPr>
        <w:tab/>
      </w:r>
      <w:r w:rsidR="0025694B" w:rsidRPr="000A3670">
        <w:rPr>
          <w:b/>
          <w:sz w:val="24"/>
          <w:szCs w:val="24"/>
        </w:rPr>
        <w:tab/>
      </w:r>
      <w:r w:rsidR="0025694B" w:rsidRPr="000A3670">
        <w:rPr>
          <w:b/>
          <w:sz w:val="24"/>
          <w:szCs w:val="24"/>
        </w:rPr>
        <w:tab/>
      </w:r>
    </w:p>
    <w:p w14:paraId="68F9A519" w14:textId="77777777" w:rsidR="0025694B" w:rsidRDefault="0025694B" w:rsidP="0025694B">
      <w:pPr>
        <w:spacing w:after="0"/>
      </w:pPr>
    </w:p>
    <w:p w14:paraId="4146BE9B" w14:textId="56D3EA31" w:rsidR="00BB59D8" w:rsidRDefault="009A19F5" w:rsidP="00BB59D8">
      <w:pPr>
        <w:spacing w:after="0"/>
      </w:pPr>
      <w:r w:rsidRPr="00EF5EFD">
        <w:rPr>
          <w:b/>
          <w:color w:val="5B9BD5" w:themeColor="accent1"/>
        </w:rPr>
        <w:t xml:space="preserve">Q1. </w:t>
      </w:r>
      <w:r w:rsidR="0025694B" w:rsidRPr="00EF5EFD">
        <w:rPr>
          <w:b/>
          <w:color w:val="5B9BD5" w:themeColor="accent1"/>
        </w:rPr>
        <w:t>Is there any flexibility in the design or delivery of the course to facilitate international mobility and</w:t>
      </w:r>
      <w:r w:rsidR="004C3539">
        <w:rPr>
          <w:b/>
          <w:color w:val="5B9BD5" w:themeColor="accent1"/>
        </w:rPr>
        <w:t>/or</w:t>
      </w:r>
      <w:r w:rsidR="0025694B" w:rsidRPr="00EF5EFD">
        <w:rPr>
          <w:b/>
          <w:color w:val="5B9BD5" w:themeColor="accent1"/>
        </w:rPr>
        <w:t xml:space="preserve"> collaboration? </w:t>
      </w:r>
      <w:r w:rsidR="000E526E">
        <w:rPr>
          <w:b/>
          <w:color w:val="5B9BD5" w:themeColor="accent1"/>
        </w:rPr>
        <w:t xml:space="preserve"> </w:t>
      </w:r>
      <w:proofErr w:type="gramStart"/>
      <w:r w:rsidR="00BB59D8">
        <w:rPr>
          <w:rFonts w:cstheme="minorHAnsi"/>
        </w:rPr>
        <w:t>□</w:t>
      </w:r>
      <w:r w:rsidR="00BB59D8">
        <w:t xml:space="preserve">  </w:t>
      </w:r>
      <w:r w:rsidR="00BB59D8" w:rsidRPr="00E51989">
        <w:rPr>
          <w:b/>
          <w:bCs/>
        </w:rPr>
        <w:t>Yes</w:t>
      </w:r>
      <w:proofErr w:type="gramEnd"/>
      <w:r w:rsidR="00BB59D8">
        <w:rPr>
          <w:b/>
          <w:bCs/>
        </w:rPr>
        <w:t xml:space="preserve"> </w:t>
      </w:r>
      <w:r w:rsidR="00BB59D8">
        <w:rPr>
          <w:b/>
          <w:bCs/>
        </w:rPr>
        <w:tab/>
      </w:r>
      <w:r w:rsidR="00BB59D8">
        <w:rPr>
          <w:rFonts w:cstheme="minorHAnsi"/>
          <w:b/>
          <w:bCs/>
        </w:rPr>
        <w:t>□</w:t>
      </w:r>
      <w:r w:rsidR="00BB59D8">
        <w:rPr>
          <w:b/>
          <w:bCs/>
        </w:rPr>
        <w:t xml:space="preserve">  </w:t>
      </w:r>
      <w:r w:rsidR="00BB59D8" w:rsidRPr="00E51989">
        <w:rPr>
          <w:b/>
          <w:bCs/>
        </w:rPr>
        <w:t>No</w:t>
      </w:r>
      <w:r w:rsidR="00BB59D8">
        <w:t xml:space="preserve">    (please tick)</w:t>
      </w:r>
    </w:p>
    <w:p w14:paraId="520B25B0" w14:textId="77777777" w:rsidR="0025694B" w:rsidRDefault="0025694B" w:rsidP="0025694B">
      <w:pPr>
        <w:spacing w:after="0"/>
        <w:rPr>
          <w:color w:val="008000"/>
        </w:rPr>
      </w:pPr>
    </w:p>
    <w:p w14:paraId="10B1A190" w14:textId="77777777" w:rsidR="0025694B" w:rsidRDefault="0025694B" w:rsidP="0025694B">
      <w:pPr>
        <w:spacing w:after="0"/>
      </w:pPr>
      <w:r>
        <w:t>If yes</w:t>
      </w:r>
      <w:proofErr w:type="gramStart"/>
      <w:r>
        <w:t>:   please</w:t>
      </w:r>
      <w:proofErr w:type="gramEnd"/>
      <w:r>
        <w:t xml:space="preserve"> tick </w:t>
      </w:r>
      <w:r w:rsidRPr="004A7201">
        <w:rPr>
          <w:b/>
        </w:rPr>
        <w:t>all</w:t>
      </w:r>
      <w:r>
        <w:t xml:space="preserve"> that apply below and provide details where appropriate alongside each experience:</w:t>
      </w:r>
    </w:p>
    <w:p w14:paraId="098FD5E0" w14:textId="77777777" w:rsidR="00EF5EFD" w:rsidRDefault="00EF5EFD" w:rsidP="0025694B">
      <w:pPr>
        <w:spacing w:after="0"/>
      </w:pPr>
    </w:p>
    <w:tbl>
      <w:tblPr>
        <w:tblStyle w:val="TableGrid"/>
        <w:tblW w:w="0" w:type="auto"/>
        <w:tblLook w:val="04A0" w:firstRow="1" w:lastRow="0" w:firstColumn="1" w:lastColumn="0" w:noHBand="0" w:noVBand="1"/>
      </w:tblPr>
      <w:tblGrid>
        <w:gridCol w:w="846"/>
        <w:gridCol w:w="6379"/>
        <w:gridCol w:w="6725"/>
      </w:tblGrid>
      <w:tr w:rsidR="00EF5EFD" w14:paraId="1C63EDB1" w14:textId="77777777" w:rsidTr="00E351D8">
        <w:tc>
          <w:tcPr>
            <w:tcW w:w="846" w:type="dxa"/>
          </w:tcPr>
          <w:p w14:paraId="6E0CAD91" w14:textId="77777777" w:rsidR="00EF5EFD" w:rsidRDefault="00EF5EFD" w:rsidP="0025694B">
            <w:pPr>
              <w:spacing w:after="0"/>
            </w:pPr>
            <w:r>
              <w:t>Y/N</w:t>
            </w:r>
          </w:p>
        </w:tc>
        <w:tc>
          <w:tcPr>
            <w:tcW w:w="6379" w:type="dxa"/>
          </w:tcPr>
          <w:p w14:paraId="776B808B" w14:textId="77777777" w:rsidR="00EF5EFD" w:rsidRDefault="00EF5EFD" w:rsidP="0025694B">
            <w:pPr>
              <w:spacing w:after="0"/>
            </w:pPr>
          </w:p>
        </w:tc>
        <w:tc>
          <w:tcPr>
            <w:tcW w:w="6725" w:type="dxa"/>
          </w:tcPr>
          <w:p w14:paraId="722F51D9" w14:textId="77777777" w:rsidR="00EF5EFD" w:rsidRDefault="00EF5EFD" w:rsidP="0025694B">
            <w:pPr>
              <w:spacing w:after="0"/>
            </w:pPr>
            <w:r>
              <w:t>Please provide further details</w:t>
            </w:r>
          </w:p>
        </w:tc>
      </w:tr>
      <w:tr w:rsidR="00EF5EFD" w14:paraId="24CA0BD9" w14:textId="77777777" w:rsidTr="00E351D8">
        <w:tc>
          <w:tcPr>
            <w:tcW w:w="846" w:type="dxa"/>
          </w:tcPr>
          <w:p w14:paraId="40A25C84" w14:textId="77777777" w:rsidR="00EF5EFD" w:rsidRDefault="00EF5EFD" w:rsidP="0025694B">
            <w:pPr>
              <w:spacing w:after="0"/>
            </w:pPr>
          </w:p>
        </w:tc>
        <w:tc>
          <w:tcPr>
            <w:tcW w:w="6379" w:type="dxa"/>
          </w:tcPr>
          <w:p w14:paraId="2FC41D27" w14:textId="77777777" w:rsidR="00EF5EFD" w:rsidRDefault="00EF5EFD" w:rsidP="0025694B">
            <w:pPr>
              <w:spacing w:after="0"/>
            </w:pPr>
            <w:r>
              <w:rPr>
                <w:rFonts w:cs="Arial"/>
              </w:rPr>
              <w:t>Exchange semester</w:t>
            </w:r>
          </w:p>
        </w:tc>
        <w:tc>
          <w:tcPr>
            <w:tcW w:w="6725" w:type="dxa"/>
          </w:tcPr>
          <w:p w14:paraId="119F3BE9" w14:textId="77777777" w:rsidR="00EF5EFD" w:rsidRDefault="00EF5EFD" w:rsidP="0025694B">
            <w:pPr>
              <w:spacing w:after="0"/>
            </w:pPr>
          </w:p>
        </w:tc>
      </w:tr>
      <w:tr w:rsidR="00EF5EFD" w14:paraId="1F4230D0" w14:textId="77777777" w:rsidTr="00E351D8">
        <w:tc>
          <w:tcPr>
            <w:tcW w:w="846" w:type="dxa"/>
          </w:tcPr>
          <w:p w14:paraId="76355221" w14:textId="77777777" w:rsidR="00EF5EFD" w:rsidRDefault="00EF5EFD" w:rsidP="0025694B">
            <w:pPr>
              <w:spacing w:after="0"/>
            </w:pPr>
          </w:p>
        </w:tc>
        <w:tc>
          <w:tcPr>
            <w:tcW w:w="6379" w:type="dxa"/>
          </w:tcPr>
          <w:p w14:paraId="769CB512" w14:textId="77777777" w:rsidR="00EF5EFD" w:rsidRDefault="00EF5EFD" w:rsidP="0025694B">
            <w:pPr>
              <w:spacing w:after="0"/>
            </w:pPr>
            <w:r>
              <w:rPr>
                <w:rFonts w:cs="Arial"/>
              </w:rPr>
              <w:t>Compulsory year abroad at a partner institution (e.g. as part of a dual/joint degree)</w:t>
            </w:r>
          </w:p>
        </w:tc>
        <w:tc>
          <w:tcPr>
            <w:tcW w:w="6725" w:type="dxa"/>
          </w:tcPr>
          <w:p w14:paraId="74DB61C1" w14:textId="77777777" w:rsidR="00EF5EFD" w:rsidRDefault="00EF5EFD" w:rsidP="0025694B">
            <w:pPr>
              <w:spacing w:after="0"/>
            </w:pPr>
          </w:p>
        </w:tc>
      </w:tr>
      <w:tr w:rsidR="00EF5EFD" w14:paraId="48B811EE" w14:textId="77777777" w:rsidTr="00E351D8">
        <w:tc>
          <w:tcPr>
            <w:tcW w:w="846" w:type="dxa"/>
          </w:tcPr>
          <w:p w14:paraId="49574D3D" w14:textId="77777777" w:rsidR="00EF5EFD" w:rsidRDefault="00EF5EFD" w:rsidP="0025694B">
            <w:pPr>
              <w:spacing w:after="0"/>
            </w:pPr>
          </w:p>
        </w:tc>
        <w:tc>
          <w:tcPr>
            <w:tcW w:w="6379" w:type="dxa"/>
          </w:tcPr>
          <w:p w14:paraId="353B0769" w14:textId="77777777" w:rsidR="00EF5EFD" w:rsidRDefault="00EF5EFD" w:rsidP="0025694B">
            <w:pPr>
              <w:spacing w:after="0"/>
            </w:pPr>
            <w:r>
              <w:rPr>
                <w:rFonts w:cs="Arial"/>
              </w:rPr>
              <w:t>Optional study year abroad</w:t>
            </w:r>
          </w:p>
        </w:tc>
        <w:tc>
          <w:tcPr>
            <w:tcW w:w="6725" w:type="dxa"/>
          </w:tcPr>
          <w:p w14:paraId="3498105A" w14:textId="77777777" w:rsidR="00EF5EFD" w:rsidRDefault="00EF5EFD" w:rsidP="0025694B">
            <w:pPr>
              <w:spacing w:after="0"/>
            </w:pPr>
          </w:p>
        </w:tc>
      </w:tr>
      <w:tr w:rsidR="00EF5EFD" w14:paraId="65058912" w14:textId="77777777" w:rsidTr="00E351D8">
        <w:tc>
          <w:tcPr>
            <w:tcW w:w="846" w:type="dxa"/>
          </w:tcPr>
          <w:p w14:paraId="5894AB01" w14:textId="77777777" w:rsidR="00EF5EFD" w:rsidRDefault="00EF5EFD" w:rsidP="0025694B">
            <w:pPr>
              <w:spacing w:after="0"/>
            </w:pPr>
          </w:p>
        </w:tc>
        <w:tc>
          <w:tcPr>
            <w:tcW w:w="6379" w:type="dxa"/>
          </w:tcPr>
          <w:p w14:paraId="5A713382" w14:textId="77777777" w:rsidR="00EF5EFD" w:rsidRDefault="00EF5EFD" w:rsidP="0025694B">
            <w:pPr>
              <w:spacing w:after="0"/>
            </w:pPr>
            <w:r>
              <w:rPr>
                <w:rFonts w:cs="Arial"/>
              </w:rPr>
              <w:t>Optional work placement abroad</w:t>
            </w:r>
          </w:p>
        </w:tc>
        <w:tc>
          <w:tcPr>
            <w:tcW w:w="6725" w:type="dxa"/>
          </w:tcPr>
          <w:p w14:paraId="43D1DC84" w14:textId="77777777" w:rsidR="00EF5EFD" w:rsidRDefault="00EF5EFD" w:rsidP="0025694B">
            <w:pPr>
              <w:spacing w:after="0"/>
            </w:pPr>
          </w:p>
        </w:tc>
      </w:tr>
      <w:tr w:rsidR="00EF5EFD" w14:paraId="5B34BE2E" w14:textId="77777777" w:rsidTr="00E351D8">
        <w:tc>
          <w:tcPr>
            <w:tcW w:w="846" w:type="dxa"/>
          </w:tcPr>
          <w:p w14:paraId="20685E91" w14:textId="77777777" w:rsidR="00EF5EFD" w:rsidRDefault="00EF5EFD" w:rsidP="0025694B">
            <w:pPr>
              <w:spacing w:after="0"/>
            </w:pPr>
          </w:p>
        </w:tc>
        <w:tc>
          <w:tcPr>
            <w:tcW w:w="6379" w:type="dxa"/>
          </w:tcPr>
          <w:p w14:paraId="5F00B126" w14:textId="77777777" w:rsidR="00EF5EFD" w:rsidRDefault="00EF5EFD" w:rsidP="0025694B">
            <w:pPr>
              <w:spacing w:after="0"/>
            </w:pPr>
            <w:r>
              <w:rPr>
                <w:rFonts w:cstheme="minorHAnsi"/>
              </w:rPr>
              <w:t>Virtual collaboration with a partner institution on course/module delivery</w:t>
            </w:r>
          </w:p>
        </w:tc>
        <w:tc>
          <w:tcPr>
            <w:tcW w:w="6725" w:type="dxa"/>
          </w:tcPr>
          <w:p w14:paraId="3898DBCB" w14:textId="77777777" w:rsidR="00EF5EFD" w:rsidRDefault="00EF5EFD" w:rsidP="0025694B">
            <w:pPr>
              <w:spacing w:after="0"/>
            </w:pPr>
          </w:p>
        </w:tc>
      </w:tr>
      <w:tr w:rsidR="00EF5EFD" w14:paraId="07E2ABD5" w14:textId="77777777" w:rsidTr="00E351D8">
        <w:tc>
          <w:tcPr>
            <w:tcW w:w="846" w:type="dxa"/>
          </w:tcPr>
          <w:p w14:paraId="1170D6D6" w14:textId="77777777" w:rsidR="00EF5EFD" w:rsidRDefault="00EF5EFD" w:rsidP="0025694B">
            <w:pPr>
              <w:spacing w:after="0"/>
            </w:pPr>
          </w:p>
        </w:tc>
        <w:tc>
          <w:tcPr>
            <w:tcW w:w="6379" w:type="dxa"/>
          </w:tcPr>
          <w:p w14:paraId="30EE8757" w14:textId="77777777" w:rsidR="00EF5EFD" w:rsidRDefault="00EF5EFD" w:rsidP="0025694B">
            <w:pPr>
              <w:spacing w:after="0"/>
            </w:pPr>
            <w:r w:rsidRPr="004325EE">
              <w:rPr>
                <w:rFonts w:cs="Arial"/>
              </w:rPr>
              <w:t>Period of volunteering abroad</w:t>
            </w:r>
          </w:p>
        </w:tc>
        <w:tc>
          <w:tcPr>
            <w:tcW w:w="6725" w:type="dxa"/>
          </w:tcPr>
          <w:p w14:paraId="49CAE5E7" w14:textId="77777777" w:rsidR="00EF5EFD" w:rsidRDefault="00EF5EFD" w:rsidP="0025694B">
            <w:pPr>
              <w:spacing w:after="0"/>
            </w:pPr>
          </w:p>
        </w:tc>
      </w:tr>
      <w:tr w:rsidR="00EF5EFD" w14:paraId="7B48A135" w14:textId="77777777" w:rsidTr="00E351D8">
        <w:tc>
          <w:tcPr>
            <w:tcW w:w="846" w:type="dxa"/>
          </w:tcPr>
          <w:p w14:paraId="1DE6C6D9" w14:textId="77777777" w:rsidR="00EF5EFD" w:rsidRDefault="00EF5EFD" w:rsidP="0025694B">
            <w:pPr>
              <w:spacing w:after="0"/>
            </w:pPr>
          </w:p>
        </w:tc>
        <w:tc>
          <w:tcPr>
            <w:tcW w:w="6379" w:type="dxa"/>
          </w:tcPr>
          <w:p w14:paraId="39673CB6" w14:textId="77777777" w:rsidR="00EF5EFD" w:rsidRDefault="00EF5EFD" w:rsidP="0025694B">
            <w:pPr>
              <w:spacing w:after="0"/>
            </w:pPr>
            <w:r w:rsidRPr="004325EE">
              <w:rPr>
                <w:rFonts w:cs="Arial"/>
              </w:rPr>
              <w:t>Studying a foreign language</w:t>
            </w:r>
          </w:p>
        </w:tc>
        <w:tc>
          <w:tcPr>
            <w:tcW w:w="6725" w:type="dxa"/>
          </w:tcPr>
          <w:p w14:paraId="4890EFB4" w14:textId="77777777" w:rsidR="00EF5EFD" w:rsidRDefault="00EF5EFD" w:rsidP="0025694B">
            <w:pPr>
              <w:spacing w:after="0"/>
            </w:pPr>
          </w:p>
        </w:tc>
      </w:tr>
      <w:tr w:rsidR="00EF5EFD" w14:paraId="2093CE09" w14:textId="77777777" w:rsidTr="00E351D8">
        <w:tc>
          <w:tcPr>
            <w:tcW w:w="846" w:type="dxa"/>
          </w:tcPr>
          <w:p w14:paraId="2C5D5FC6" w14:textId="77777777" w:rsidR="00EF5EFD" w:rsidRDefault="00EF5EFD" w:rsidP="0025694B">
            <w:pPr>
              <w:spacing w:after="0"/>
            </w:pPr>
          </w:p>
        </w:tc>
        <w:tc>
          <w:tcPr>
            <w:tcW w:w="6379" w:type="dxa"/>
          </w:tcPr>
          <w:p w14:paraId="152FE99A" w14:textId="77777777" w:rsidR="00EF5EFD" w:rsidRPr="004325EE" w:rsidRDefault="00EF5EFD" w:rsidP="00EF5EFD">
            <w:pPr>
              <w:spacing w:after="0"/>
              <w:rPr>
                <w:rFonts w:cs="Arial"/>
              </w:rPr>
            </w:pPr>
            <w:r w:rsidRPr="004325EE">
              <w:rPr>
                <w:rFonts w:cs="Arial"/>
              </w:rPr>
              <w:t>Workin</w:t>
            </w:r>
            <w:r>
              <w:rPr>
                <w:rFonts w:cs="Arial"/>
              </w:rPr>
              <w:t>g as part of an international research network</w:t>
            </w:r>
          </w:p>
        </w:tc>
        <w:tc>
          <w:tcPr>
            <w:tcW w:w="6725" w:type="dxa"/>
          </w:tcPr>
          <w:p w14:paraId="6A217509" w14:textId="77777777" w:rsidR="00EF5EFD" w:rsidRDefault="00EF5EFD" w:rsidP="0025694B">
            <w:pPr>
              <w:spacing w:after="0"/>
            </w:pPr>
          </w:p>
        </w:tc>
      </w:tr>
      <w:tr w:rsidR="00EF5EFD" w14:paraId="4D44B361" w14:textId="77777777" w:rsidTr="00E351D8">
        <w:tc>
          <w:tcPr>
            <w:tcW w:w="846" w:type="dxa"/>
          </w:tcPr>
          <w:p w14:paraId="6153FB18" w14:textId="77777777" w:rsidR="00EF5EFD" w:rsidRDefault="00EF5EFD" w:rsidP="0025694B">
            <w:pPr>
              <w:spacing w:after="0"/>
            </w:pPr>
          </w:p>
        </w:tc>
        <w:tc>
          <w:tcPr>
            <w:tcW w:w="6379" w:type="dxa"/>
          </w:tcPr>
          <w:p w14:paraId="6DD4C106" w14:textId="77777777" w:rsidR="00EF5EFD" w:rsidRPr="004325EE" w:rsidRDefault="00EF5EFD" w:rsidP="0025694B">
            <w:pPr>
              <w:spacing w:after="0"/>
              <w:rPr>
                <w:rFonts w:cs="Arial"/>
              </w:rPr>
            </w:pPr>
            <w:r>
              <w:rPr>
                <w:rFonts w:cs="Arial"/>
              </w:rPr>
              <w:t>Other (please provide details)</w:t>
            </w:r>
          </w:p>
        </w:tc>
        <w:tc>
          <w:tcPr>
            <w:tcW w:w="6725" w:type="dxa"/>
          </w:tcPr>
          <w:p w14:paraId="15FE064F" w14:textId="77777777" w:rsidR="00EF5EFD" w:rsidRDefault="00EF5EFD" w:rsidP="0025694B">
            <w:pPr>
              <w:spacing w:after="0"/>
            </w:pPr>
          </w:p>
        </w:tc>
      </w:tr>
    </w:tbl>
    <w:p w14:paraId="5FA2704B" w14:textId="77777777" w:rsidR="00EF5EFD" w:rsidRDefault="00EF5EFD" w:rsidP="0025694B">
      <w:pPr>
        <w:spacing w:after="0"/>
      </w:pPr>
    </w:p>
    <w:p w14:paraId="28C7FB92" w14:textId="77777777" w:rsidR="000A3670" w:rsidRDefault="000A3670" w:rsidP="0025694B">
      <w:pPr>
        <w:spacing w:after="0"/>
      </w:pPr>
    </w:p>
    <w:p w14:paraId="00438762" w14:textId="4B8A7C47" w:rsidR="00913E6F" w:rsidRPr="000A3670" w:rsidRDefault="00913E6F" w:rsidP="00913E6F">
      <w:pPr>
        <w:spacing w:after="0"/>
        <w:rPr>
          <w:b/>
          <w:sz w:val="24"/>
          <w:szCs w:val="24"/>
        </w:rPr>
      </w:pPr>
      <w:r w:rsidRPr="000A3670">
        <w:rPr>
          <w:b/>
          <w:sz w:val="24"/>
          <w:szCs w:val="24"/>
        </w:rPr>
        <w:t xml:space="preserve">Course information on </w:t>
      </w:r>
      <w:proofErr w:type="gramStart"/>
      <w:r w:rsidRPr="000A3670">
        <w:rPr>
          <w:b/>
          <w:sz w:val="24"/>
          <w:szCs w:val="24"/>
        </w:rPr>
        <w:t>Internationalisation :</w:t>
      </w:r>
      <w:proofErr w:type="gramEnd"/>
    </w:p>
    <w:p w14:paraId="244182CC" w14:textId="77777777" w:rsidR="00913E6F" w:rsidRDefault="00913E6F" w:rsidP="00F842FE">
      <w:pPr>
        <w:spacing w:after="0"/>
        <w:rPr>
          <w:b/>
          <w:color w:val="5B9BD5" w:themeColor="accent1"/>
        </w:rPr>
      </w:pPr>
    </w:p>
    <w:p w14:paraId="1A37EE0D" w14:textId="1E25F64B" w:rsidR="00F842FE" w:rsidRDefault="000E526E" w:rsidP="00F842FE">
      <w:pPr>
        <w:spacing w:after="0"/>
      </w:pPr>
      <w:r>
        <w:rPr>
          <w:b/>
          <w:color w:val="5B9BD5" w:themeColor="accent1"/>
        </w:rPr>
        <w:t>Q2</w:t>
      </w:r>
      <w:r w:rsidR="00F842FE" w:rsidRPr="00EF5EFD">
        <w:rPr>
          <w:b/>
          <w:color w:val="5B9BD5" w:themeColor="accent1"/>
        </w:rPr>
        <w:t>. Do course specifications include a summary of the international learning opportunities for students?</w:t>
      </w:r>
      <w:r w:rsidR="00F842FE" w:rsidRPr="00EF5EFD">
        <w:rPr>
          <w:color w:val="5B9BD5" w:themeColor="accent1"/>
        </w:rPr>
        <w:t xml:space="preserve"> </w:t>
      </w:r>
      <w:r w:rsidR="00F842FE">
        <w:tab/>
      </w:r>
      <w:r w:rsidR="00F842FE">
        <w:tab/>
      </w:r>
      <w:r w:rsidR="00F842FE">
        <w:tab/>
      </w:r>
      <w:proofErr w:type="gramStart"/>
      <w:r w:rsidR="00F842FE">
        <w:rPr>
          <w:rFonts w:cstheme="minorHAnsi"/>
        </w:rPr>
        <w:t>□</w:t>
      </w:r>
      <w:r w:rsidR="00F842FE">
        <w:t xml:space="preserve">  </w:t>
      </w:r>
      <w:r w:rsidR="00F842FE" w:rsidRPr="00E51989">
        <w:rPr>
          <w:b/>
          <w:bCs/>
        </w:rPr>
        <w:t>Yes</w:t>
      </w:r>
      <w:proofErr w:type="gramEnd"/>
      <w:r w:rsidR="00F842FE">
        <w:rPr>
          <w:b/>
          <w:bCs/>
        </w:rPr>
        <w:t xml:space="preserve"> </w:t>
      </w:r>
      <w:r w:rsidR="00F842FE">
        <w:rPr>
          <w:b/>
          <w:bCs/>
        </w:rPr>
        <w:tab/>
      </w:r>
      <w:r w:rsidR="00F842FE">
        <w:rPr>
          <w:rFonts w:cstheme="minorHAnsi"/>
          <w:b/>
          <w:bCs/>
        </w:rPr>
        <w:t>□</w:t>
      </w:r>
      <w:r w:rsidR="00F842FE">
        <w:rPr>
          <w:b/>
          <w:bCs/>
        </w:rPr>
        <w:t xml:space="preserve">  </w:t>
      </w:r>
      <w:r w:rsidR="00F842FE" w:rsidRPr="00E51989">
        <w:rPr>
          <w:b/>
          <w:bCs/>
        </w:rPr>
        <w:t>No</w:t>
      </w:r>
      <w:r w:rsidR="00F842FE">
        <w:t xml:space="preserve">    </w:t>
      </w:r>
      <w:r w:rsidR="00F842FE">
        <w:rPr>
          <w:rFonts w:cstheme="minorHAnsi"/>
          <w:b/>
          <w:bCs/>
        </w:rPr>
        <w:t>□</w:t>
      </w:r>
      <w:r w:rsidR="00F842FE">
        <w:rPr>
          <w:b/>
          <w:bCs/>
        </w:rPr>
        <w:t xml:space="preserve">  </w:t>
      </w:r>
      <w:r w:rsidR="00F842FE" w:rsidRPr="00E51989">
        <w:rPr>
          <w:b/>
          <w:bCs/>
        </w:rPr>
        <w:t>N</w:t>
      </w:r>
      <w:r w:rsidR="00F842FE">
        <w:rPr>
          <w:b/>
          <w:bCs/>
        </w:rPr>
        <w:t>/A</w:t>
      </w:r>
      <w:r w:rsidR="00F842FE">
        <w:t xml:space="preserve">    </w:t>
      </w:r>
    </w:p>
    <w:p w14:paraId="6EB41DD8" w14:textId="77777777" w:rsidR="00F842FE" w:rsidRDefault="00F842FE" w:rsidP="00F842FE">
      <w:pPr>
        <w:spacing w:after="0"/>
      </w:pPr>
    </w:p>
    <w:p w14:paraId="6A89A2F4" w14:textId="6182098D" w:rsidR="00913E6F" w:rsidRDefault="00913E6F" w:rsidP="00913E6F">
      <w:pPr>
        <w:spacing w:after="0"/>
      </w:pPr>
      <w:r>
        <w:rPr>
          <w:b/>
          <w:color w:val="5B9BD5" w:themeColor="accent1"/>
        </w:rPr>
        <w:t>Q3</w:t>
      </w:r>
      <w:r w:rsidRPr="00EF5EFD">
        <w:rPr>
          <w:b/>
          <w:color w:val="5B9BD5" w:themeColor="accent1"/>
        </w:rPr>
        <w:t>. Is there any evidence of the course routinely running events for students with an international theme?</w:t>
      </w:r>
      <w:r w:rsidRPr="00EF5EFD">
        <w:rPr>
          <w:color w:val="5B9BD5" w:themeColor="accent1"/>
        </w:rPr>
        <w:t xml:space="preserve"> </w:t>
      </w:r>
      <w:r>
        <w:tab/>
      </w:r>
      <w:r>
        <w:tab/>
      </w:r>
      <w:r>
        <w:tab/>
      </w:r>
      <w:r>
        <w:tab/>
      </w:r>
      <w:proofErr w:type="gramStart"/>
      <w:r>
        <w:rPr>
          <w:rFonts w:cstheme="minorHAnsi"/>
        </w:rPr>
        <w:t>□</w:t>
      </w:r>
      <w:r>
        <w:t xml:space="preserve">  </w:t>
      </w:r>
      <w:r w:rsidRPr="00E51989">
        <w:rPr>
          <w:b/>
          <w:bCs/>
        </w:rPr>
        <w:t>Yes</w:t>
      </w:r>
      <w:proofErr w:type="gramEnd"/>
      <w:r>
        <w:rPr>
          <w:b/>
          <w:bCs/>
        </w:rPr>
        <w:t xml:space="preserve"> </w:t>
      </w:r>
      <w:r>
        <w:rPr>
          <w:b/>
          <w:bCs/>
        </w:rPr>
        <w:tab/>
      </w:r>
      <w:r>
        <w:rPr>
          <w:rFonts w:cstheme="minorHAnsi"/>
          <w:b/>
          <w:bCs/>
        </w:rPr>
        <w:t>□</w:t>
      </w:r>
      <w:r>
        <w:rPr>
          <w:b/>
          <w:bCs/>
        </w:rPr>
        <w:t xml:space="preserve">  </w:t>
      </w:r>
      <w:r w:rsidRPr="00E51989">
        <w:rPr>
          <w:b/>
          <w:bCs/>
        </w:rPr>
        <w:t>No</w:t>
      </w:r>
      <w:r>
        <w:t xml:space="preserve">    </w:t>
      </w:r>
    </w:p>
    <w:p w14:paraId="3D3D5A0F" w14:textId="77777777" w:rsidR="00913E6F" w:rsidRDefault="00913E6F" w:rsidP="00913E6F">
      <w:pPr>
        <w:spacing w:after="0"/>
      </w:pPr>
    </w:p>
    <w:p w14:paraId="75B4CF1B" w14:textId="77777777" w:rsidR="00913E6F" w:rsidRDefault="00913E6F" w:rsidP="00913E6F">
      <w:pPr>
        <w:spacing w:after="0"/>
      </w:pPr>
      <w:r>
        <w:lastRenderedPageBreak/>
        <w:t>If yes:  please provide details here:</w:t>
      </w:r>
    </w:p>
    <w:p w14:paraId="010437B5" w14:textId="32126BC1" w:rsidR="00913E6F" w:rsidRDefault="00091E4E" w:rsidP="00913E6F">
      <w:pPr>
        <w:pBdr>
          <w:top w:val="single" w:sz="4" w:space="1" w:color="auto"/>
          <w:left w:val="single" w:sz="4" w:space="4" w:color="auto"/>
          <w:bottom w:val="single" w:sz="4" w:space="1" w:color="auto"/>
          <w:right w:val="single" w:sz="4" w:space="4" w:color="auto"/>
        </w:pBdr>
      </w:pPr>
      <w:sdt>
        <w:sdtPr>
          <w:rPr>
            <w:color w:val="0070C0"/>
          </w:rPr>
          <w:id w:val="1367876596"/>
          <w:placeholder>
            <w:docPart w:val="F3899020753431498C4EDD12B8B45BB7"/>
          </w:placeholder>
          <w:showingPlcHdr/>
        </w:sdtPr>
        <w:sdtEndPr/>
        <w:sdtContent>
          <w:r w:rsidR="00913E6F" w:rsidRPr="00BB195B">
            <w:rPr>
              <w:rStyle w:val="PlaceholderText"/>
            </w:rPr>
            <w:t>Click here to enter text.</w:t>
          </w:r>
        </w:sdtContent>
      </w:sdt>
    </w:p>
    <w:p w14:paraId="465C705C" w14:textId="77777777" w:rsidR="000A3670" w:rsidRDefault="000A3670" w:rsidP="00F842FE">
      <w:pPr>
        <w:spacing w:after="0"/>
        <w:rPr>
          <w:b/>
          <w:color w:val="5B9BD5" w:themeColor="accent1"/>
        </w:rPr>
      </w:pPr>
    </w:p>
    <w:p w14:paraId="73EC9203" w14:textId="1A00B90E" w:rsidR="000A3670" w:rsidRPr="000A3670" w:rsidRDefault="000A3670" w:rsidP="00F842FE">
      <w:pPr>
        <w:spacing w:after="0"/>
        <w:rPr>
          <w:b/>
          <w:sz w:val="24"/>
          <w:szCs w:val="24"/>
        </w:rPr>
      </w:pPr>
      <w:proofErr w:type="spellStart"/>
      <w:r w:rsidRPr="000A3670">
        <w:rPr>
          <w:b/>
          <w:sz w:val="24"/>
          <w:szCs w:val="24"/>
        </w:rPr>
        <w:t>MoUs</w:t>
      </w:r>
      <w:proofErr w:type="spellEnd"/>
      <w:r w:rsidRPr="000A3670">
        <w:rPr>
          <w:b/>
          <w:sz w:val="24"/>
          <w:szCs w:val="24"/>
        </w:rPr>
        <w:t xml:space="preserve"> and International </w:t>
      </w:r>
      <w:proofErr w:type="gramStart"/>
      <w:r w:rsidRPr="000A3670">
        <w:rPr>
          <w:b/>
          <w:sz w:val="24"/>
          <w:szCs w:val="24"/>
        </w:rPr>
        <w:t>Partnerships :</w:t>
      </w:r>
      <w:proofErr w:type="gramEnd"/>
    </w:p>
    <w:p w14:paraId="634F4A91" w14:textId="77777777" w:rsidR="000A3670" w:rsidRDefault="000A3670" w:rsidP="00F842FE">
      <w:pPr>
        <w:spacing w:after="0"/>
        <w:rPr>
          <w:b/>
          <w:color w:val="5B9BD5" w:themeColor="accent1"/>
        </w:rPr>
      </w:pPr>
    </w:p>
    <w:p w14:paraId="3D2A7183" w14:textId="496B56C6" w:rsidR="00F842FE" w:rsidRDefault="000A3670" w:rsidP="00F842FE">
      <w:pPr>
        <w:spacing w:after="0"/>
      </w:pPr>
      <w:r>
        <w:rPr>
          <w:b/>
          <w:color w:val="5B9BD5" w:themeColor="accent1"/>
        </w:rPr>
        <w:t>Q4</w:t>
      </w:r>
      <w:r w:rsidR="00F842FE" w:rsidRPr="00EF5EFD">
        <w:rPr>
          <w:b/>
          <w:color w:val="5B9BD5" w:themeColor="accent1"/>
        </w:rPr>
        <w:t xml:space="preserve">. Does the course material refer to any </w:t>
      </w:r>
      <w:r w:rsidR="000E526E">
        <w:rPr>
          <w:b/>
          <w:color w:val="5B9BD5" w:themeColor="accent1"/>
        </w:rPr>
        <w:t xml:space="preserve">institutional </w:t>
      </w:r>
      <w:r w:rsidR="00F842FE" w:rsidRPr="00EF5EFD">
        <w:rPr>
          <w:b/>
          <w:color w:val="5B9BD5" w:themeColor="accent1"/>
        </w:rPr>
        <w:t>partnerships</w:t>
      </w:r>
      <w:r w:rsidR="000E526E">
        <w:rPr>
          <w:b/>
          <w:color w:val="5B9BD5" w:themeColor="accent1"/>
        </w:rPr>
        <w:t xml:space="preserve"> </w:t>
      </w:r>
      <w:r w:rsidR="000E526E" w:rsidRPr="00EF5EFD">
        <w:rPr>
          <w:b/>
          <w:color w:val="5B9BD5" w:themeColor="accent1"/>
        </w:rPr>
        <w:t>with international organisations or universities</w:t>
      </w:r>
      <w:r w:rsidR="00F842FE" w:rsidRPr="00EF5EFD">
        <w:rPr>
          <w:b/>
          <w:color w:val="5B9BD5" w:themeColor="accent1"/>
        </w:rPr>
        <w:t>, Erasmus</w:t>
      </w:r>
      <w:r w:rsidR="000E526E">
        <w:rPr>
          <w:b/>
          <w:color w:val="5B9BD5" w:themeColor="accent1"/>
        </w:rPr>
        <w:t>+</w:t>
      </w:r>
      <w:r w:rsidR="00F842FE" w:rsidRPr="00EF5EFD">
        <w:rPr>
          <w:b/>
          <w:color w:val="5B9BD5" w:themeColor="accent1"/>
        </w:rPr>
        <w:t xml:space="preserve"> </w:t>
      </w:r>
      <w:r w:rsidR="000E526E">
        <w:rPr>
          <w:b/>
          <w:color w:val="5B9BD5" w:themeColor="accent1"/>
        </w:rPr>
        <w:t>agreements, or any other frameworks for facilitating international mobility and collaboration (e.g. ISEP, Generation UK, British Council Language Assistantships etc.)</w:t>
      </w:r>
      <w:r w:rsidR="00F842FE" w:rsidRPr="00EF5EFD">
        <w:rPr>
          <w:b/>
          <w:color w:val="5B9BD5" w:themeColor="accent1"/>
        </w:rPr>
        <w:t>?</w:t>
      </w:r>
      <w:r w:rsidR="00F842FE">
        <w:t xml:space="preserve">  </w:t>
      </w:r>
      <w:proofErr w:type="gramStart"/>
      <w:r w:rsidR="00F842FE">
        <w:rPr>
          <w:rFonts w:cstheme="minorHAnsi"/>
        </w:rPr>
        <w:t>□</w:t>
      </w:r>
      <w:r w:rsidR="00F842FE">
        <w:t xml:space="preserve">  </w:t>
      </w:r>
      <w:r w:rsidR="00F842FE" w:rsidRPr="00E51989">
        <w:rPr>
          <w:b/>
          <w:bCs/>
        </w:rPr>
        <w:t>Yes</w:t>
      </w:r>
      <w:proofErr w:type="gramEnd"/>
      <w:r w:rsidR="00F842FE">
        <w:rPr>
          <w:b/>
          <w:bCs/>
        </w:rPr>
        <w:t xml:space="preserve"> </w:t>
      </w:r>
      <w:r w:rsidR="00F842FE">
        <w:rPr>
          <w:rFonts w:cstheme="minorHAnsi"/>
          <w:b/>
          <w:bCs/>
        </w:rPr>
        <w:t>□</w:t>
      </w:r>
      <w:r w:rsidR="00F842FE">
        <w:rPr>
          <w:b/>
          <w:bCs/>
        </w:rPr>
        <w:t xml:space="preserve">  </w:t>
      </w:r>
      <w:r w:rsidR="00F842FE" w:rsidRPr="00E51989">
        <w:rPr>
          <w:b/>
          <w:bCs/>
        </w:rPr>
        <w:t>No</w:t>
      </w:r>
      <w:r w:rsidR="00F842FE">
        <w:t xml:space="preserve">  </w:t>
      </w:r>
    </w:p>
    <w:p w14:paraId="6B63BB7F" w14:textId="77777777" w:rsidR="00522066" w:rsidRDefault="00522066" w:rsidP="00522066">
      <w:pPr>
        <w:spacing w:after="0"/>
      </w:pPr>
    </w:p>
    <w:p w14:paraId="726A5B73" w14:textId="77777777" w:rsidR="00F842FE" w:rsidRDefault="00F842FE" w:rsidP="00522066">
      <w:pPr>
        <w:spacing w:after="0"/>
      </w:pPr>
      <w:r>
        <w:t>If yes: please provide details here</w:t>
      </w:r>
    </w:p>
    <w:sdt>
      <w:sdtPr>
        <w:rPr>
          <w:color w:val="0070C0"/>
        </w:rPr>
        <w:id w:val="974486467"/>
        <w:placeholder>
          <w:docPart w:val="5EF42B29317346AFA10777A645B4513A"/>
        </w:placeholder>
      </w:sdtPr>
      <w:sdtEndPr/>
      <w:sdtContent>
        <w:p w14:paraId="6947EAE0" w14:textId="59953B73" w:rsidR="00913E6F" w:rsidRPr="00913E6F" w:rsidRDefault="00F842FE" w:rsidP="00913E6F">
          <w:pPr>
            <w:pBdr>
              <w:top w:val="single" w:sz="4" w:space="1" w:color="auto"/>
              <w:left w:val="single" w:sz="4" w:space="4" w:color="auto"/>
              <w:bottom w:val="single" w:sz="4" w:space="1" w:color="auto"/>
              <w:right w:val="single" w:sz="4" w:space="4" w:color="auto"/>
            </w:pBdr>
            <w:rPr>
              <w:color w:val="0070C0"/>
            </w:rPr>
          </w:pPr>
          <w:r w:rsidRPr="00BB195B">
            <w:rPr>
              <w:rStyle w:val="PlaceholderText"/>
            </w:rPr>
            <w:t>Click here to enter text.</w:t>
          </w:r>
        </w:p>
      </w:sdtContent>
    </w:sdt>
    <w:p w14:paraId="07BC990B" w14:textId="77777777" w:rsidR="00913E6F" w:rsidRDefault="00913E6F" w:rsidP="0025694B">
      <w:pPr>
        <w:spacing w:after="0"/>
        <w:rPr>
          <w:color w:val="008000"/>
        </w:rPr>
      </w:pPr>
    </w:p>
    <w:p w14:paraId="4D169972" w14:textId="77777777" w:rsidR="000A3670" w:rsidRDefault="000A3670" w:rsidP="0025694B">
      <w:pPr>
        <w:spacing w:after="0"/>
        <w:rPr>
          <w:color w:val="008000"/>
        </w:rPr>
      </w:pPr>
    </w:p>
    <w:p w14:paraId="0772EED3" w14:textId="5A2D0B0F" w:rsidR="00BB59D8" w:rsidRPr="000E526E" w:rsidRDefault="000A3670" w:rsidP="00BB59D8">
      <w:pPr>
        <w:spacing w:after="0"/>
        <w:rPr>
          <w:color w:val="5B9BD5" w:themeColor="accent1"/>
        </w:rPr>
      </w:pPr>
      <w:r>
        <w:rPr>
          <w:b/>
          <w:color w:val="5B9BD5" w:themeColor="accent1"/>
        </w:rPr>
        <w:t>Q5</w:t>
      </w:r>
      <w:r w:rsidR="009C5F97" w:rsidRPr="00EF5EFD">
        <w:rPr>
          <w:b/>
          <w:color w:val="5B9BD5" w:themeColor="accent1"/>
        </w:rPr>
        <w:t>. Is the course designed to accommodate a diversity of learners e.g.</w:t>
      </w:r>
      <w:r w:rsidR="00323B4B">
        <w:rPr>
          <w:b/>
          <w:color w:val="5B9BD5" w:themeColor="accent1"/>
        </w:rPr>
        <w:t xml:space="preserve"> </w:t>
      </w:r>
      <w:r w:rsidR="009C5F97" w:rsidRPr="00EF5EFD">
        <w:rPr>
          <w:b/>
          <w:color w:val="5B9BD5" w:themeColor="accent1"/>
        </w:rPr>
        <w:t>in pace, assessments, modes of delivery and content?</w:t>
      </w:r>
      <w:r w:rsidR="00BB59D8" w:rsidRPr="00EF5EFD">
        <w:rPr>
          <w:color w:val="5B9BD5" w:themeColor="accent1"/>
        </w:rPr>
        <w:t xml:space="preserve">  </w:t>
      </w:r>
      <w:proofErr w:type="gramStart"/>
      <w:r w:rsidR="00BB59D8">
        <w:rPr>
          <w:rFonts w:cstheme="minorHAnsi"/>
        </w:rPr>
        <w:t>□</w:t>
      </w:r>
      <w:r w:rsidR="00BB59D8">
        <w:t xml:space="preserve">  </w:t>
      </w:r>
      <w:r w:rsidR="00BB59D8" w:rsidRPr="00E51989">
        <w:rPr>
          <w:b/>
          <w:bCs/>
        </w:rPr>
        <w:t>Yes</w:t>
      </w:r>
      <w:proofErr w:type="gramEnd"/>
      <w:r w:rsidR="00BB59D8">
        <w:rPr>
          <w:b/>
          <w:bCs/>
        </w:rPr>
        <w:t xml:space="preserve"> </w:t>
      </w:r>
      <w:r w:rsidR="00BB59D8">
        <w:rPr>
          <w:b/>
          <w:bCs/>
        </w:rPr>
        <w:tab/>
      </w:r>
      <w:r w:rsidR="00BB59D8">
        <w:rPr>
          <w:rFonts w:cstheme="minorHAnsi"/>
          <w:b/>
          <w:bCs/>
        </w:rPr>
        <w:t>□</w:t>
      </w:r>
      <w:r w:rsidR="00BB59D8">
        <w:rPr>
          <w:b/>
          <w:bCs/>
        </w:rPr>
        <w:t xml:space="preserve">  </w:t>
      </w:r>
      <w:r w:rsidR="00BB59D8" w:rsidRPr="00E51989">
        <w:rPr>
          <w:b/>
          <w:bCs/>
        </w:rPr>
        <w:t>No</w:t>
      </w:r>
      <w:r w:rsidR="00BB59D8">
        <w:t xml:space="preserve">    (please tick)</w:t>
      </w:r>
    </w:p>
    <w:p w14:paraId="5F40C8A7" w14:textId="77777777" w:rsidR="009C5F97" w:rsidRDefault="009C5F97" w:rsidP="0025694B">
      <w:pPr>
        <w:spacing w:after="0"/>
      </w:pPr>
    </w:p>
    <w:p w14:paraId="6CFDF104" w14:textId="6C1CF696" w:rsidR="00BB59D8" w:rsidRPr="00522066" w:rsidRDefault="00BB59D8" w:rsidP="00522066">
      <w:pPr>
        <w:spacing w:after="0"/>
      </w:pPr>
      <w:r>
        <w:t>If yes, please provide further details</w:t>
      </w:r>
      <w:r w:rsidR="000E526E">
        <w:t xml:space="preserve"> activities or approaches designed to accommodate students from different cultural backgrounds:</w:t>
      </w:r>
    </w:p>
    <w:sdt>
      <w:sdtPr>
        <w:rPr>
          <w:color w:val="0070C0"/>
        </w:rPr>
        <w:id w:val="769122546"/>
        <w:placeholder>
          <w:docPart w:val="27CEFA2FD5E44ED5A7D838F54ED76439"/>
        </w:placeholder>
        <w:showingPlcHdr/>
      </w:sdtPr>
      <w:sdtEndPr/>
      <w:sdtContent>
        <w:p w14:paraId="65141DA9" w14:textId="77777777" w:rsidR="00BB59D8" w:rsidRDefault="00BB59D8" w:rsidP="00BB59D8">
          <w:pPr>
            <w:pBdr>
              <w:top w:val="single" w:sz="4" w:space="1" w:color="auto"/>
              <w:left w:val="single" w:sz="4" w:space="4" w:color="auto"/>
              <w:bottom w:val="single" w:sz="4" w:space="1" w:color="auto"/>
              <w:right w:val="single" w:sz="4" w:space="0" w:color="auto"/>
            </w:pBdr>
            <w:rPr>
              <w:color w:val="0070C0"/>
            </w:rPr>
          </w:pPr>
          <w:r w:rsidRPr="00BB195B">
            <w:rPr>
              <w:rStyle w:val="PlaceholderText"/>
            </w:rPr>
            <w:t>Click here to enter text.</w:t>
          </w:r>
        </w:p>
      </w:sdtContent>
    </w:sdt>
    <w:p w14:paraId="49B55CA3" w14:textId="77777777" w:rsidR="00913E6F" w:rsidRDefault="00913E6F" w:rsidP="00913E6F">
      <w:pPr>
        <w:spacing w:after="0"/>
        <w:rPr>
          <w:b/>
        </w:rPr>
      </w:pPr>
    </w:p>
    <w:p w14:paraId="7E742B7D" w14:textId="66B485EE" w:rsidR="00913E6F" w:rsidRPr="000A3670" w:rsidRDefault="00913E6F" w:rsidP="00913E6F">
      <w:pPr>
        <w:spacing w:after="0"/>
        <w:rPr>
          <w:b/>
          <w:sz w:val="24"/>
          <w:szCs w:val="24"/>
        </w:rPr>
      </w:pPr>
      <w:r w:rsidRPr="000A3670">
        <w:rPr>
          <w:b/>
          <w:sz w:val="24"/>
          <w:szCs w:val="24"/>
        </w:rPr>
        <w:t xml:space="preserve">International student </w:t>
      </w:r>
      <w:proofErr w:type="gramStart"/>
      <w:r w:rsidRPr="000A3670">
        <w:rPr>
          <w:b/>
          <w:sz w:val="24"/>
          <w:szCs w:val="24"/>
        </w:rPr>
        <w:t>support :</w:t>
      </w:r>
      <w:proofErr w:type="gramEnd"/>
    </w:p>
    <w:p w14:paraId="4248A4A2" w14:textId="77777777" w:rsidR="009C5F97" w:rsidRDefault="009C5F97" w:rsidP="0025694B">
      <w:pPr>
        <w:spacing w:after="0"/>
        <w:rPr>
          <w:color w:val="008000"/>
        </w:rPr>
      </w:pPr>
    </w:p>
    <w:p w14:paraId="037960C1" w14:textId="75332D99" w:rsidR="00BB59D8" w:rsidRPr="000E526E" w:rsidRDefault="000A3670" w:rsidP="00BB59D8">
      <w:pPr>
        <w:spacing w:after="0"/>
        <w:rPr>
          <w:color w:val="5B9BD5" w:themeColor="accent1"/>
        </w:rPr>
      </w:pPr>
      <w:r>
        <w:rPr>
          <w:b/>
          <w:color w:val="5B9BD5" w:themeColor="accent1"/>
        </w:rPr>
        <w:t>Q6</w:t>
      </w:r>
      <w:r w:rsidR="00BB59D8" w:rsidRPr="00EF5EFD">
        <w:rPr>
          <w:b/>
          <w:color w:val="5B9BD5" w:themeColor="accent1"/>
        </w:rPr>
        <w:t xml:space="preserve">. Is there any special provision in the course </w:t>
      </w:r>
      <w:r w:rsidR="000E526E">
        <w:rPr>
          <w:b/>
          <w:color w:val="5B9BD5" w:themeColor="accent1"/>
        </w:rPr>
        <w:t xml:space="preserve">specifically </w:t>
      </w:r>
      <w:r w:rsidR="00BB59D8" w:rsidRPr="00EF5EFD">
        <w:rPr>
          <w:b/>
          <w:color w:val="5B9BD5" w:themeColor="accent1"/>
        </w:rPr>
        <w:t>for supporting international students</w:t>
      </w:r>
      <w:r w:rsidR="00323B4B">
        <w:rPr>
          <w:b/>
          <w:color w:val="5B9BD5" w:themeColor="accent1"/>
        </w:rPr>
        <w:t xml:space="preserve"> (e.g. English Language support, writing for academic purposes, introduction UK academic cultures </w:t>
      </w:r>
      <w:proofErr w:type="spellStart"/>
      <w:r w:rsidR="00323B4B">
        <w:rPr>
          <w:b/>
          <w:color w:val="5B9BD5" w:themeColor="accent1"/>
        </w:rPr>
        <w:t>etc</w:t>
      </w:r>
      <w:proofErr w:type="spellEnd"/>
      <w:r w:rsidR="00323B4B">
        <w:rPr>
          <w:b/>
          <w:color w:val="5B9BD5" w:themeColor="accent1"/>
        </w:rPr>
        <w:t>)</w:t>
      </w:r>
      <w:r w:rsidR="00BB59D8" w:rsidRPr="00EF5EFD">
        <w:rPr>
          <w:b/>
          <w:color w:val="5B9BD5" w:themeColor="accent1"/>
        </w:rPr>
        <w:t>?</w:t>
      </w:r>
      <w:r w:rsidR="00BB59D8" w:rsidRPr="00EF5EFD">
        <w:rPr>
          <w:color w:val="5B9BD5" w:themeColor="accent1"/>
        </w:rPr>
        <w:t xml:space="preserve"> </w:t>
      </w:r>
      <w:r w:rsidR="000E526E">
        <w:rPr>
          <w:color w:val="5B9BD5" w:themeColor="accent1"/>
        </w:rPr>
        <w:t xml:space="preserve"> </w:t>
      </w:r>
      <w:proofErr w:type="gramStart"/>
      <w:r w:rsidR="00BB59D8">
        <w:rPr>
          <w:rFonts w:cstheme="minorHAnsi"/>
        </w:rPr>
        <w:t>□</w:t>
      </w:r>
      <w:r w:rsidR="00BB59D8">
        <w:t xml:space="preserve">  </w:t>
      </w:r>
      <w:r w:rsidR="00BB59D8" w:rsidRPr="00E51989">
        <w:rPr>
          <w:b/>
          <w:bCs/>
        </w:rPr>
        <w:t>Yes</w:t>
      </w:r>
      <w:proofErr w:type="gramEnd"/>
      <w:r w:rsidR="00BB59D8">
        <w:rPr>
          <w:b/>
          <w:bCs/>
        </w:rPr>
        <w:t xml:space="preserve"> </w:t>
      </w:r>
      <w:r w:rsidR="00BB59D8">
        <w:rPr>
          <w:b/>
          <w:bCs/>
        </w:rPr>
        <w:tab/>
      </w:r>
      <w:r w:rsidR="00BB59D8">
        <w:rPr>
          <w:rFonts w:cstheme="minorHAnsi"/>
          <w:b/>
          <w:bCs/>
        </w:rPr>
        <w:t>□</w:t>
      </w:r>
      <w:r w:rsidR="00BB59D8">
        <w:rPr>
          <w:b/>
          <w:bCs/>
        </w:rPr>
        <w:t xml:space="preserve">  </w:t>
      </w:r>
      <w:r w:rsidR="00BB59D8" w:rsidRPr="00E51989">
        <w:rPr>
          <w:b/>
          <w:bCs/>
        </w:rPr>
        <w:t>No</w:t>
      </w:r>
      <w:r w:rsidR="00BB59D8">
        <w:t xml:space="preserve">    (please tick)</w:t>
      </w:r>
    </w:p>
    <w:p w14:paraId="6281709A" w14:textId="77777777" w:rsidR="00BB59D8" w:rsidRDefault="00BB59D8" w:rsidP="00BB59D8">
      <w:pPr>
        <w:spacing w:after="0"/>
      </w:pPr>
    </w:p>
    <w:p w14:paraId="1AC9AF65" w14:textId="77777777" w:rsidR="00BB59D8" w:rsidRDefault="00BB59D8" w:rsidP="00BB59D8">
      <w:pPr>
        <w:spacing w:after="0"/>
      </w:pPr>
      <w:r>
        <w:t>Please list what support is offered/provided for International Students in the box below:</w:t>
      </w:r>
    </w:p>
    <w:p w14:paraId="465A7B4D" w14:textId="77777777" w:rsidR="00BB59D8" w:rsidRPr="00B37FC7" w:rsidRDefault="00091E4E" w:rsidP="00BB59D8">
      <w:pPr>
        <w:pBdr>
          <w:top w:val="single" w:sz="4" w:space="1" w:color="auto"/>
          <w:left w:val="single" w:sz="4" w:space="4" w:color="auto"/>
          <w:bottom w:val="single" w:sz="4" w:space="1" w:color="auto"/>
          <w:right w:val="single" w:sz="4" w:space="4" w:color="auto"/>
        </w:pBdr>
        <w:rPr>
          <w:color w:val="0070C0"/>
        </w:rPr>
      </w:pPr>
      <w:sdt>
        <w:sdtPr>
          <w:rPr>
            <w:color w:val="0070C0"/>
          </w:rPr>
          <w:id w:val="12983950"/>
          <w:placeholder>
            <w:docPart w:val="E5DEF63822D84D8A9757D5412E8597C2"/>
          </w:placeholder>
          <w:showingPlcHdr/>
        </w:sdtPr>
        <w:sdtEndPr/>
        <w:sdtContent>
          <w:r w:rsidR="00BB59D8" w:rsidRPr="00BB195B">
            <w:rPr>
              <w:rStyle w:val="PlaceholderText"/>
            </w:rPr>
            <w:t>Click here to enter text.</w:t>
          </w:r>
        </w:sdtContent>
      </w:sdt>
    </w:p>
    <w:p w14:paraId="18390900" w14:textId="77777777" w:rsidR="009C5F97" w:rsidRDefault="009C5F97" w:rsidP="0025694B">
      <w:pPr>
        <w:spacing w:after="0"/>
        <w:rPr>
          <w:color w:val="008000"/>
        </w:rPr>
      </w:pPr>
    </w:p>
    <w:p w14:paraId="51FD3008" w14:textId="77777777" w:rsidR="00522066" w:rsidRDefault="00522066" w:rsidP="0025694B">
      <w:pPr>
        <w:spacing w:after="0"/>
        <w:rPr>
          <w:color w:val="008000"/>
        </w:rPr>
      </w:pPr>
    </w:p>
    <w:p w14:paraId="1B0ACD55" w14:textId="77777777" w:rsidR="000A3670" w:rsidRDefault="000A3670" w:rsidP="0025694B">
      <w:pPr>
        <w:spacing w:after="0"/>
        <w:rPr>
          <w:color w:val="008000"/>
        </w:rPr>
      </w:pPr>
    </w:p>
    <w:p w14:paraId="7B5441CD" w14:textId="6CF8A5E2" w:rsidR="00913E6F" w:rsidRPr="000A3670" w:rsidRDefault="00913E6F" w:rsidP="00913E6F">
      <w:pPr>
        <w:spacing w:after="0"/>
        <w:rPr>
          <w:b/>
          <w:sz w:val="24"/>
          <w:szCs w:val="24"/>
        </w:rPr>
      </w:pPr>
      <w:r w:rsidRPr="000A3670">
        <w:rPr>
          <w:b/>
          <w:sz w:val="24"/>
          <w:szCs w:val="24"/>
        </w:rPr>
        <w:t xml:space="preserve">Course </w:t>
      </w:r>
      <w:proofErr w:type="gramStart"/>
      <w:r w:rsidRPr="000A3670">
        <w:rPr>
          <w:b/>
          <w:sz w:val="24"/>
          <w:szCs w:val="24"/>
        </w:rPr>
        <w:t>content</w:t>
      </w:r>
      <w:r w:rsidR="000A3670">
        <w:rPr>
          <w:b/>
          <w:sz w:val="24"/>
          <w:szCs w:val="24"/>
        </w:rPr>
        <w:t xml:space="preserve"> </w:t>
      </w:r>
      <w:r w:rsidRPr="000A3670">
        <w:rPr>
          <w:b/>
          <w:sz w:val="24"/>
          <w:szCs w:val="24"/>
        </w:rPr>
        <w:t>:</w:t>
      </w:r>
      <w:proofErr w:type="gramEnd"/>
    </w:p>
    <w:p w14:paraId="70CCC952" w14:textId="77777777" w:rsidR="00913E6F" w:rsidRDefault="00913E6F" w:rsidP="0025694B">
      <w:pPr>
        <w:spacing w:after="0"/>
        <w:rPr>
          <w:color w:val="008000"/>
        </w:rPr>
      </w:pPr>
    </w:p>
    <w:p w14:paraId="5F1AF82D" w14:textId="2ADEF503" w:rsidR="0025694B" w:rsidRDefault="000A3670" w:rsidP="0025694B">
      <w:pPr>
        <w:spacing w:after="0"/>
        <w:rPr>
          <w:b/>
          <w:color w:val="5B9BD5" w:themeColor="accent1"/>
        </w:rPr>
      </w:pPr>
      <w:r>
        <w:rPr>
          <w:b/>
          <w:color w:val="5B9BD5" w:themeColor="accent1"/>
        </w:rPr>
        <w:t>Q7</w:t>
      </w:r>
      <w:r w:rsidR="009A19F5" w:rsidRPr="00EF5EFD">
        <w:rPr>
          <w:b/>
          <w:color w:val="5B9BD5" w:themeColor="accent1"/>
        </w:rPr>
        <w:t xml:space="preserve">. </w:t>
      </w:r>
      <w:r w:rsidR="00BB59D8" w:rsidRPr="00EF5EFD">
        <w:rPr>
          <w:b/>
          <w:color w:val="5B9BD5" w:themeColor="accent1"/>
        </w:rPr>
        <w:t>I</w:t>
      </w:r>
      <w:r w:rsidR="0025694B" w:rsidRPr="00EF5EFD">
        <w:rPr>
          <w:b/>
          <w:color w:val="5B9BD5" w:themeColor="accent1"/>
        </w:rPr>
        <w:t>s the course designed to enable or encourage</w:t>
      </w:r>
      <w:r w:rsidR="00323B4B">
        <w:rPr>
          <w:b/>
          <w:color w:val="5B9BD5" w:themeColor="accent1"/>
        </w:rPr>
        <w:t xml:space="preserve"> </w:t>
      </w:r>
      <w:r w:rsidR="000E526E">
        <w:rPr>
          <w:b/>
          <w:color w:val="5B9BD5" w:themeColor="accent1"/>
        </w:rPr>
        <w:t xml:space="preserve">students to develop </w:t>
      </w:r>
      <w:r w:rsidR="00323B4B">
        <w:rPr>
          <w:b/>
          <w:color w:val="5B9BD5" w:themeColor="accent1"/>
        </w:rPr>
        <w:t xml:space="preserve">the Graduate Attribute of Global </w:t>
      </w:r>
      <w:r w:rsidR="000E526E">
        <w:rPr>
          <w:b/>
          <w:color w:val="5B9BD5" w:themeColor="accent1"/>
        </w:rPr>
        <w:t>Citizenship</w:t>
      </w:r>
      <w:r w:rsidR="000E526E" w:rsidRPr="00EF5EFD">
        <w:rPr>
          <w:b/>
          <w:color w:val="5B9BD5" w:themeColor="accent1"/>
        </w:rPr>
        <w:t>?</w:t>
      </w:r>
      <w:r w:rsidR="0025694B" w:rsidRPr="00EF5EFD">
        <w:rPr>
          <w:b/>
          <w:color w:val="5B9BD5" w:themeColor="accent1"/>
        </w:rPr>
        <w:t xml:space="preserve"> </w:t>
      </w:r>
    </w:p>
    <w:p w14:paraId="28AFB283" w14:textId="77777777" w:rsidR="00EF5EFD" w:rsidRDefault="00EF5EFD" w:rsidP="0025694B">
      <w:pPr>
        <w:spacing w:after="0"/>
        <w:rPr>
          <w:b/>
          <w:color w:val="5B9BD5" w:themeColor="accent1"/>
        </w:rPr>
      </w:pPr>
    </w:p>
    <w:tbl>
      <w:tblPr>
        <w:tblStyle w:val="TableGrid"/>
        <w:tblW w:w="14029" w:type="dxa"/>
        <w:tblLook w:val="04A0" w:firstRow="1" w:lastRow="0" w:firstColumn="1" w:lastColumn="0" w:noHBand="0" w:noVBand="1"/>
      </w:tblPr>
      <w:tblGrid>
        <w:gridCol w:w="652"/>
        <w:gridCol w:w="4588"/>
        <w:gridCol w:w="4536"/>
        <w:gridCol w:w="4253"/>
      </w:tblGrid>
      <w:tr w:rsidR="000E526E" w14:paraId="7E17EE67" w14:textId="6D93E5FA" w:rsidTr="000E526E">
        <w:tc>
          <w:tcPr>
            <w:tcW w:w="652" w:type="dxa"/>
          </w:tcPr>
          <w:p w14:paraId="77C6C698" w14:textId="6C7A459C" w:rsidR="000E526E" w:rsidRPr="00EF5EFD" w:rsidRDefault="00E351D8" w:rsidP="0025694B">
            <w:pPr>
              <w:spacing w:after="0"/>
            </w:pPr>
            <w:r w:rsidRPr="00EF5EFD">
              <w:t>Y/N</w:t>
            </w:r>
          </w:p>
        </w:tc>
        <w:tc>
          <w:tcPr>
            <w:tcW w:w="4588" w:type="dxa"/>
          </w:tcPr>
          <w:p w14:paraId="1FBD9CD9" w14:textId="77777777" w:rsidR="000E526E" w:rsidRPr="000E526E" w:rsidRDefault="000E526E" w:rsidP="0025694B">
            <w:pPr>
              <w:spacing w:after="0"/>
              <w:rPr>
                <w:b/>
                <w:color w:val="FF0000"/>
              </w:rPr>
            </w:pPr>
          </w:p>
        </w:tc>
        <w:tc>
          <w:tcPr>
            <w:tcW w:w="4536" w:type="dxa"/>
          </w:tcPr>
          <w:p w14:paraId="4836EC66" w14:textId="29CD5481" w:rsidR="000E526E" w:rsidRPr="00EF5EFD" w:rsidRDefault="00E351D8" w:rsidP="00E351D8">
            <w:pPr>
              <w:spacing w:after="0"/>
              <w:jc w:val="center"/>
            </w:pPr>
            <w:r>
              <w:t>Knowledge</w:t>
            </w:r>
          </w:p>
        </w:tc>
        <w:tc>
          <w:tcPr>
            <w:tcW w:w="4253" w:type="dxa"/>
          </w:tcPr>
          <w:p w14:paraId="5DEAA0C1" w14:textId="452FA2D1" w:rsidR="000E526E" w:rsidRPr="00EF5EFD" w:rsidRDefault="00E351D8" w:rsidP="00E351D8">
            <w:pPr>
              <w:spacing w:after="0"/>
              <w:jc w:val="center"/>
            </w:pPr>
            <w:r>
              <w:t>Skills</w:t>
            </w:r>
          </w:p>
        </w:tc>
      </w:tr>
      <w:tr w:rsidR="000E526E" w14:paraId="3367503C" w14:textId="609BA3D4" w:rsidTr="000E526E">
        <w:tc>
          <w:tcPr>
            <w:tcW w:w="652" w:type="dxa"/>
          </w:tcPr>
          <w:p w14:paraId="42676B8B" w14:textId="77777777" w:rsidR="000E526E" w:rsidRDefault="000E526E" w:rsidP="0025694B">
            <w:pPr>
              <w:spacing w:after="0"/>
              <w:rPr>
                <w:b/>
                <w:color w:val="5B9BD5" w:themeColor="accent1"/>
              </w:rPr>
            </w:pPr>
          </w:p>
        </w:tc>
        <w:tc>
          <w:tcPr>
            <w:tcW w:w="4588" w:type="dxa"/>
          </w:tcPr>
          <w:p w14:paraId="149581CD" w14:textId="77777777" w:rsidR="000E526E" w:rsidRPr="00EF5EFD" w:rsidRDefault="000E526E" w:rsidP="0025694B">
            <w:pPr>
              <w:spacing w:after="0"/>
              <w:rPr>
                <w:rFonts w:cs="Verdana"/>
                <w:lang w:val="en-US"/>
              </w:rPr>
            </w:pPr>
            <w:r w:rsidRPr="00EF5EFD">
              <w:rPr>
                <w:rFonts w:cs="Verdana"/>
                <w:lang w:val="en-US"/>
              </w:rPr>
              <w:t>International awareness and openness to the world, based on appreciation of social and cultural diversity, respect for human rights and dignity</w:t>
            </w:r>
          </w:p>
        </w:tc>
        <w:tc>
          <w:tcPr>
            <w:tcW w:w="4536" w:type="dxa"/>
          </w:tcPr>
          <w:p w14:paraId="46A141D5" w14:textId="77777777" w:rsidR="000E526E" w:rsidRDefault="000E526E" w:rsidP="0025694B">
            <w:pPr>
              <w:spacing w:after="0"/>
              <w:rPr>
                <w:b/>
                <w:color w:val="5B9BD5" w:themeColor="accent1"/>
              </w:rPr>
            </w:pPr>
          </w:p>
        </w:tc>
        <w:tc>
          <w:tcPr>
            <w:tcW w:w="4253" w:type="dxa"/>
          </w:tcPr>
          <w:p w14:paraId="4DE8EB36" w14:textId="77777777" w:rsidR="000E526E" w:rsidRDefault="000E526E" w:rsidP="0025694B">
            <w:pPr>
              <w:spacing w:after="0"/>
              <w:rPr>
                <w:b/>
                <w:color w:val="5B9BD5" w:themeColor="accent1"/>
              </w:rPr>
            </w:pPr>
          </w:p>
        </w:tc>
      </w:tr>
      <w:tr w:rsidR="000E526E" w14:paraId="1C761DDD" w14:textId="34B3C72D" w:rsidTr="000E526E">
        <w:tc>
          <w:tcPr>
            <w:tcW w:w="652" w:type="dxa"/>
          </w:tcPr>
          <w:p w14:paraId="1D7DEF0E" w14:textId="77777777" w:rsidR="000E526E" w:rsidRDefault="000E526E" w:rsidP="0025694B">
            <w:pPr>
              <w:spacing w:after="0"/>
              <w:rPr>
                <w:b/>
                <w:color w:val="5B9BD5" w:themeColor="accent1"/>
              </w:rPr>
            </w:pPr>
          </w:p>
        </w:tc>
        <w:tc>
          <w:tcPr>
            <w:tcW w:w="4588" w:type="dxa"/>
          </w:tcPr>
          <w:p w14:paraId="0348BD16" w14:textId="77777777" w:rsidR="000E526E" w:rsidRPr="00EF5EFD" w:rsidRDefault="000E526E" w:rsidP="0025694B">
            <w:pPr>
              <w:spacing w:after="0"/>
              <w:rPr>
                <w:rFonts w:cs="Verdana"/>
                <w:lang w:val="en-US"/>
              </w:rPr>
            </w:pPr>
            <w:r w:rsidRPr="00EF5EFD">
              <w:rPr>
                <w:rFonts w:cs="Verdana"/>
                <w:lang w:val="en-US"/>
              </w:rPr>
              <w:t xml:space="preserve">Understanding and appreciation of social, economic or environmental sustainability issues. </w:t>
            </w:r>
          </w:p>
        </w:tc>
        <w:tc>
          <w:tcPr>
            <w:tcW w:w="4536" w:type="dxa"/>
          </w:tcPr>
          <w:p w14:paraId="188AB608" w14:textId="77777777" w:rsidR="000E526E" w:rsidRDefault="000E526E" w:rsidP="0025694B">
            <w:pPr>
              <w:spacing w:after="0"/>
              <w:rPr>
                <w:b/>
                <w:color w:val="5B9BD5" w:themeColor="accent1"/>
              </w:rPr>
            </w:pPr>
          </w:p>
        </w:tc>
        <w:tc>
          <w:tcPr>
            <w:tcW w:w="4253" w:type="dxa"/>
          </w:tcPr>
          <w:p w14:paraId="6FECD5C6" w14:textId="77777777" w:rsidR="000E526E" w:rsidRDefault="000E526E" w:rsidP="0025694B">
            <w:pPr>
              <w:spacing w:after="0"/>
              <w:rPr>
                <w:b/>
                <w:color w:val="5B9BD5" w:themeColor="accent1"/>
              </w:rPr>
            </w:pPr>
          </w:p>
        </w:tc>
      </w:tr>
      <w:tr w:rsidR="000E526E" w14:paraId="07D3887E" w14:textId="4981F730" w:rsidTr="000E526E">
        <w:tc>
          <w:tcPr>
            <w:tcW w:w="652" w:type="dxa"/>
          </w:tcPr>
          <w:p w14:paraId="7A64604D" w14:textId="77777777" w:rsidR="000E526E" w:rsidRDefault="000E526E" w:rsidP="0025694B">
            <w:pPr>
              <w:spacing w:after="0"/>
              <w:rPr>
                <w:b/>
                <w:color w:val="5B9BD5" w:themeColor="accent1"/>
              </w:rPr>
            </w:pPr>
          </w:p>
        </w:tc>
        <w:tc>
          <w:tcPr>
            <w:tcW w:w="4588" w:type="dxa"/>
          </w:tcPr>
          <w:p w14:paraId="77CF72F0" w14:textId="77777777" w:rsidR="000E526E" w:rsidRDefault="000E526E" w:rsidP="0025694B">
            <w:pPr>
              <w:spacing w:after="0"/>
              <w:rPr>
                <w:b/>
                <w:color w:val="5B9BD5" w:themeColor="accent1"/>
              </w:rPr>
            </w:pPr>
            <w:r w:rsidRPr="00BB59D8">
              <w:rPr>
                <w:rFonts w:cs="Verdana"/>
                <w:lang w:val="en-US"/>
              </w:rPr>
              <w:t>Leadership capacity, including a willingness to engage in constructive public discourse, and to accept social and civic responsibility</w:t>
            </w:r>
          </w:p>
        </w:tc>
        <w:tc>
          <w:tcPr>
            <w:tcW w:w="4536" w:type="dxa"/>
          </w:tcPr>
          <w:p w14:paraId="6C7962E3" w14:textId="77777777" w:rsidR="000E526E" w:rsidRDefault="000E526E" w:rsidP="0025694B">
            <w:pPr>
              <w:spacing w:after="0"/>
              <w:rPr>
                <w:b/>
                <w:color w:val="5B9BD5" w:themeColor="accent1"/>
              </w:rPr>
            </w:pPr>
          </w:p>
        </w:tc>
        <w:tc>
          <w:tcPr>
            <w:tcW w:w="4253" w:type="dxa"/>
          </w:tcPr>
          <w:p w14:paraId="19F4CBAD" w14:textId="77777777" w:rsidR="000E526E" w:rsidRDefault="000E526E" w:rsidP="0025694B">
            <w:pPr>
              <w:spacing w:after="0"/>
              <w:rPr>
                <w:b/>
                <w:color w:val="5B9BD5" w:themeColor="accent1"/>
              </w:rPr>
            </w:pPr>
          </w:p>
        </w:tc>
      </w:tr>
    </w:tbl>
    <w:p w14:paraId="1E16BD76" w14:textId="77777777" w:rsidR="00611D5C" w:rsidRPr="000A3670" w:rsidRDefault="00611D5C" w:rsidP="0025694B">
      <w:pPr>
        <w:spacing w:after="0"/>
        <w:rPr>
          <w:b/>
          <w:color w:val="5B9BD5" w:themeColor="accent1"/>
          <w:sz w:val="24"/>
          <w:szCs w:val="24"/>
        </w:rPr>
      </w:pPr>
    </w:p>
    <w:p w14:paraId="7867F901" w14:textId="5D8FB3FC" w:rsidR="00611D5C" w:rsidRPr="000A3670" w:rsidRDefault="00611D5C" w:rsidP="0025694B">
      <w:pPr>
        <w:spacing w:after="0"/>
        <w:rPr>
          <w:b/>
          <w:sz w:val="24"/>
          <w:szCs w:val="24"/>
        </w:rPr>
      </w:pPr>
      <w:r w:rsidRPr="000A3670">
        <w:rPr>
          <w:b/>
          <w:sz w:val="24"/>
          <w:szCs w:val="24"/>
        </w:rPr>
        <w:t xml:space="preserve">Module </w:t>
      </w:r>
      <w:proofErr w:type="gramStart"/>
      <w:r w:rsidRPr="000A3670">
        <w:rPr>
          <w:b/>
          <w:sz w:val="24"/>
          <w:szCs w:val="24"/>
        </w:rPr>
        <w:t>content</w:t>
      </w:r>
      <w:r w:rsidR="000A3670">
        <w:rPr>
          <w:b/>
          <w:sz w:val="24"/>
          <w:szCs w:val="24"/>
        </w:rPr>
        <w:t xml:space="preserve"> :</w:t>
      </w:r>
      <w:proofErr w:type="gramEnd"/>
    </w:p>
    <w:p w14:paraId="3522F05C" w14:textId="77777777" w:rsidR="00BB59D8" w:rsidRPr="00EF5EFD" w:rsidRDefault="00BB59D8" w:rsidP="00EF5EFD">
      <w:pPr>
        <w:spacing w:after="0"/>
        <w:rPr>
          <w:b/>
          <w:color w:val="5B9BD5" w:themeColor="accent1"/>
        </w:rPr>
      </w:pPr>
    </w:p>
    <w:p w14:paraId="186BC840" w14:textId="75342C8A" w:rsidR="009A19F5" w:rsidRPr="00C32072" w:rsidRDefault="00BB59D8" w:rsidP="00BB59D8">
      <w:pPr>
        <w:rPr>
          <w:color w:val="FF0000"/>
        </w:rPr>
      </w:pPr>
      <w:r w:rsidRPr="00EF5EFD">
        <w:rPr>
          <w:b/>
          <w:color w:val="5B9BD5" w:themeColor="accent1"/>
        </w:rPr>
        <w:t>Q</w:t>
      </w:r>
      <w:r w:rsidR="000A3670">
        <w:rPr>
          <w:b/>
          <w:color w:val="5B9BD5" w:themeColor="accent1"/>
        </w:rPr>
        <w:t>8</w:t>
      </w:r>
      <w:r w:rsidRPr="00EF5EFD">
        <w:rPr>
          <w:b/>
          <w:color w:val="5B9BD5" w:themeColor="accent1"/>
        </w:rPr>
        <w:t xml:space="preserve">. </w:t>
      </w:r>
      <w:r w:rsidR="009A19F5" w:rsidRPr="00EF5EFD">
        <w:rPr>
          <w:b/>
          <w:color w:val="5B9BD5" w:themeColor="accent1"/>
        </w:rPr>
        <w:t xml:space="preserve">Do modules on </w:t>
      </w:r>
      <w:r w:rsidR="001279B3">
        <w:rPr>
          <w:b/>
          <w:color w:val="5B9BD5" w:themeColor="accent1"/>
        </w:rPr>
        <w:t>the</w:t>
      </w:r>
      <w:r w:rsidR="009A19F5" w:rsidRPr="00EF5EFD">
        <w:rPr>
          <w:b/>
          <w:color w:val="5B9BD5" w:themeColor="accent1"/>
        </w:rPr>
        <w:t xml:space="preserve"> course have international or comparative content and/or draw upon international/comparative theories and concepts? (</w:t>
      </w:r>
      <w:proofErr w:type="gramStart"/>
      <w:r w:rsidR="009A19F5" w:rsidRPr="00EF5EFD">
        <w:rPr>
          <w:b/>
          <w:color w:val="5B9BD5" w:themeColor="accent1"/>
        </w:rPr>
        <w:t>this</w:t>
      </w:r>
      <w:proofErr w:type="gramEnd"/>
      <w:r w:rsidR="009A19F5" w:rsidRPr="00EF5EFD">
        <w:rPr>
          <w:b/>
          <w:color w:val="5B9BD5" w:themeColor="accent1"/>
        </w:rPr>
        <w:t xml:space="preserve"> can be found in case studies, </w:t>
      </w:r>
      <w:r w:rsidR="00E351D8">
        <w:rPr>
          <w:b/>
          <w:color w:val="5B9BD5" w:themeColor="accent1"/>
        </w:rPr>
        <w:t>reading materials, literature)?</w:t>
      </w:r>
      <w:r w:rsidR="009A19F5">
        <w:t xml:space="preserve">  </w:t>
      </w:r>
      <w:proofErr w:type="gramStart"/>
      <w:r w:rsidR="009A19F5">
        <w:rPr>
          <w:rFonts w:cstheme="minorHAnsi"/>
        </w:rPr>
        <w:t>□</w:t>
      </w:r>
      <w:r w:rsidR="009A19F5">
        <w:t xml:space="preserve">  </w:t>
      </w:r>
      <w:r w:rsidR="009A19F5" w:rsidRPr="00E51989">
        <w:rPr>
          <w:b/>
          <w:bCs/>
        </w:rPr>
        <w:t>Yes</w:t>
      </w:r>
      <w:proofErr w:type="gramEnd"/>
      <w:r w:rsidR="009A19F5">
        <w:rPr>
          <w:b/>
          <w:bCs/>
        </w:rPr>
        <w:t xml:space="preserve"> </w:t>
      </w:r>
      <w:r w:rsidR="009A19F5">
        <w:rPr>
          <w:b/>
          <w:bCs/>
        </w:rPr>
        <w:tab/>
      </w:r>
      <w:r w:rsidR="009A19F5">
        <w:rPr>
          <w:rFonts w:cstheme="minorHAnsi"/>
          <w:b/>
          <w:bCs/>
        </w:rPr>
        <w:t>□</w:t>
      </w:r>
      <w:r w:rsidR="009A19F5">
        <w:rPr>
          <w:b/>
          <w:bCs/>
        </w:rPr>
        <w:t xml:space="preserve">  </w:t>
      </w:r>
      <w:r w:rsidR="009A19F5" w:rsidRPr="00E51989">
        <w:rPr>
          <w:b/>
          <w:bCs/>
        </w:rPr>
        <w:t>No</w:t>
      </w:r>
      <w:r w:rsidR="009A19F5">
        <w:t xml:space="preserve">    (please tick)</w:t>
      </w:r>
    </w:p>
    <w:p w14:paraId="79EDF605" w14:textId="77777777" w:rsidR="009A19F5" w:rsidRPr="00654179" w:rsidRDefault="009A19F5" w:rsidP="009A19F5">
      <w:pPr>
        <w:spacing w:after="0"/>
      </w:pPr>
    </w:p>
    <w:p w14:paraId="3904158D" w14:textId="77777777" w:rsidR="009A19F5" w:rsidRDefault="009A19F5" w:rsidP="009A19F5">
      <w:pPr>
        <w:spacing w:after="0"/>
      </w:pPr>
      <w:r>
        <w:t>If yes, w</w:t>
      </w:r>
      <w:r w:rsidRPr="00654179">
        <w:t>hat percentage of modules on</w:t>
      </w:r>
      <w:r>
        <w:t xml:space="preserve"> the</w:t>
      </w:r>
      <w:r w:rsidRPr="00654179">
        <w:t xml:space="preserve"> course </w:t>
      </w:r>
      <w:r>
        <w:t xml:space="preserve">would you say </w:t>
      </w:r>
      <w:r w:rsidRPr="00654179">
        <w:t>have international or comparative content?</w:t>
      </w:r>
    </w:p>
    <w:p w14:paraId="6CBBA640" w14:textId="77777777" w:rsidR="009A19F5" w:rsidRDefault="009A19F5" w:rsidP="009A19F5">
      <w:pPr>
        <w:spacing w:after="0"/>
      </w:pPr>
      <w:r>
        <w:rPr>
          <w:noProof/>
          <w:lang w:val="en-US" w:eastAsia="en-US"/>
        </w:rPr>
        <mc:AlternateContent>
          <mc:Choice Requires="wps">
            <w:drawing>
              <wp:anchor distT="0" distB="0" distL="114300" distR="114300" simplePos="0" relativeHeight="251659264" behindDoc="0" locked="0" layoutInCell="1" allowOverlap="1" wp14:anchorId="12560381" wp14:editId="08D1215E">
                <wp:simplePos x="0" y="0"/>
                <wp:positionH relativeFrom="column">
                  <wp:posOffset>28575</wp:posOffset>
                </wp:positionH>
                <wp:positionV relativeFrom="paragraph">
                  <wp:posOffset>15240</wp:posOffset>
                </wp:positionV>
                <wp:extent cx="1000125" cy="340360"/>
                <wp:effectExtent l="0" t="0" r="15875" b="15240"/>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40360"/>
                        </a:xfrm>
                        <a:prstGeom prst="rect">
                          <a:avLst/>
                        </a:prstGeom>
                        <a:solidFill>
                          <a:srgbClr val="FFFFFF"/>
                        </a:solidFill>
                        <a:ln w="9525">
                          <a:solidFill>
                            <a:srgbClr val="000000"/>
                          </a:solidFill>
                          <a:miter lim="800000"/>
                          <a:headEnd/>
                          <a:tailEnd/>
                        </a:ln>
                      </wps:spPr>
                      <wps:txbx>
                        <w:txbxContent>
                          <w:p w14:paraId="60962AC0" w14:textId="77777777" w:rsidR="001955B2" w:rsidRPr="00AC2751" w:rsidRDefault="001955B2" w:rsidP="009A19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2560381" id="_x0000_t202" coordsize="21600,21600" o:spt="202" path="m,l,21600r21600,l21600,xe">
                <v:stroke joinstyle="miter"/>
                <v:path gradientshapeok="t" o:connecttype="rect"/>
              </v:shapetype>
              <v:shape id="Text Box 5" o:spid="_x0000_s1026" type="#_x0000_t202" style="position:absolute;margin-left:2.25pt;margin-top:1.2pt;width:78.75pt;height: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">
                <v:textbox>
                  <w:txbxContent>
                    <w:p w14:paraId="60962AC0" w14:textId="77777777" w:rsidR="001955B2" w:rsidRPr="00AC2751" w:rsidRDefault="001955B2" w:rsidP="009A19F5"/>
                  </w:txbxContent>
                </v:textbox>
              </v:shape>
            </w:pict>
          </mc:Fallback>
        </mc:AlternateContent>
      </w:r>
    </w:p>
    <w:p w14:paraId="0CB226B8" w14:textId="0873FFB0" w:rsidR="009A19F5" w:rsidRPr="000A3670" w:rsidRDefault="009A19F5" w:rsidP="000A3670">
      <w:pPr>
        <w:spacing w:after="0"/>
      </w:pPr>
      <w:r w:rsidRPr="00654179">
        <w:tab/>
      </w:r>
    </w:p>
    <w:p w14:paraId="2E2CD7A6" w14:textId="77777777" w:rsidR="00522066" w:rsidRDefault="00522066" w:rsidP="00BB59D8">
      <w:pPr>
        <w:spacing w:after="0"/>
      </w:pPr>
    </w:p>
    <w:p w14:paraId="2984234F" w14:textId="77777777" w:rsidR="00BB59D8" w:rsidRDefault="00BB59D8" w:rsidP="00BB59D8">
      <w:pPr>
        <w:spacing w:after="0"/>
      </w:pPr>
      <w:r>
        <w:t>If no, or only a small number of modules have international or comparative content, is there a rationale/reason for this?</w:t>
      </w:r>
    </w:p>
    <w:p w14:paraId="4D4B4598" w14:textId="77777777" w:rsidR="00BB59D8" w:rsidRDefault="00BB59D8" w:rsidP="00BB59D8">
      <w:pPr>
        <w:spacing w:after="0"/>
      </w:pPr>
      <w:r>
        <w:lastRenderedPageBreak/>
        <w:t>Please provide further information in the box below:</w:t>
      </w:r>
    </w:p>
    <w:sdt>
      <w:sdtPr>
        <w:rPr>
          <w:color w:val="0070C0"/>
        </w:rPr>
        <w:id w:val="614953582"/>
        <w:placeholder>
          <w:docPart w:val="BC7B770F52A24DF0861F709D6C9762CA"/>
        </w:placeholder>
        <w:showingPlcHdr/>
      </w:sdtPr>
      <w:sdtEndPr/>
      <w:sdtContent>
        <w:p w14:paraId="5BB9C563" w14:textId="77777777" w:rsidR="00BB59D8" w:rsidRPr="00B37FC7" w:rsidRDefault="00BB59D8" w:rsidP="00BB59D8">
          <w:pPr>
            <w:pBdr>
              <w:top w:val="single" w:sz="4" w:space="0" w:color="auto"/>
              <w:left w:val="single" w:sz="4" w:space="4" w:color="auto"/>
              <w:bottom w:val="single" w:sz="4" w:space="1" w:color="auto"/>
              <w:right w:val="single" w:sz="4" w:space="4" w:color="auto"/>
            </w:pBdr>
            <w:rPr>
              <w:color w:val="0070C0"/>
            </w:rPr>
          </w:pPr>
          <w:r w:rsidRPr="00BB195B">
            <w:rPr>
              <w:rStyle w:val="PlaceholderText"/>
            </w:rPr>
            <w:t>Click here to enter text.</w:t>
          </w:r>
        </w:p>
      </w:sdtContent>
    </w:sdt>
    <w:p w14:paraId="6476050B" w14:textId="77777777" w:rsidR="000A3670" w:rsidRDefault="000A3670" w:rsidP="000A3670">
      <w:pPr>
        <w:pStyle w:val="NoSpacing"/>
        <w:jc w:val="both"/>
        <w:rPr>
          <w:rFonts w:cs="Arial"/>
          <w:b/>
          <w:sz w:val="24"/>
          <w:szCs w:val="24"/>
        </w:rPr>
      </w:pPr>
    </w:p>
    <w:p w14:paraId="6524B330" w14:textId="41F422F4" w:rsidR="000A3670" w:rsidRDefault="000A3670" w:rsidP="000A3670">
      <w:pPr>
        <w:pStyle w:val="NoSpacing"/>
        <w:jc w:val="both"/>
        <w:rPr>
          <w:rFonts w:cs="Arial"/>
          <w:b/>
          <w:sz w:val="24"/>
          <w:szCs w:val="24"/>
        </w:rPr>
      </w:pPr>
      <w:r w:rsidRPr="000A3670">
        <w:rPr>
          <w:rFonts w:cs="Arial"/>
          <w:b/>
          <w:sz w:val="24"/>
          <w:szCs w:val="24"/>
        </w:rPr>
        <w:t xml:space="preserve">Intercultural learning experience : </w:t>
      </w:r>
    </w:p>
    <w:p w14:paraId="4DEDB472" w14:textId="77777777" w:rsidR="000A3670" w:rsidRPr="000A3670" w:rsidRDefault="000A3670" w:rsidP="000A3670">
      <w:pPr>
        <w:pStyle w:val="NoSpacing"/>
        <w:jc w:val="both"/>
        <w:rPr>
          <w:rFonts w:cs="Arial"/>
          <w:b/>
          <w:sz w:val="24"/>
          <w:szCs w:val="24"/>
        </w:rPr>
      </w:pPr>
    </w:p>
    <w:p w14:paraId="4BFB37BE" w14:textId="77777777" w:rsidR="000A3670" w:rsidRDefault="000A3670" w:rsidP="00BB59D8">
      <w:pPr>
        <w:spacing w:after="0"/>
        <w:rPr>
          <w:b/>
          <w:color w:val="5B9BD5" w:themeColor="accent1"/>
        </w:rPr>
      </w:pPr>
    </w:p>
    <w:p w14:paraId="3A3E2571" w14:textId="5157FC8C" w:rsidR="00BB59D8" w:rsidRDefault="000A3670" w:rsidP="00BB59D8">
      <w:pPr>
        <w:spacing w:after="0"/>
        <w:rPr>
          <w:b/>
          <w:color w:val="5B9BD5" w:themeColor="accent1"/>
        </w:rPr>
      </w:pPr>
      <w:r>
        <w:rPr>
          <w:b/>
          <w:color w:val="5B9BD5" w:themeColor="accent1"/>
        </w:rPr>
        <w:t>Q9</w:t>
      </w:r>
      <w:r w:rsidR="00EF5EFD">
        <w:rPr>
          <w:b/>
          <w:color w:val="5B9BD5" w:themeColor="accent1"/>
        </w:rPr>
        <w:t xml:space="preserve">.  About the intercultural learning provided in your course, </w:t>
      </w:r>
      <w:r w:rsidR="00EF5EFD" w:rsidRPr="00EF5EFD">
        <w:rPr>
          <w:b/>
          <w:color w:val="5B9BD5" w:themeColor="accent1"/>
        </w:rPr>
        <w:t>p</w:t>
      </w:r>
      <w:r w:rsidR="00BB59D8" w:rsidRPr="00EF5EFD">
        <w:rPr>
          <w:b/>
          <w:color w:val="5B9BD5" w:themeColor="accent1"/>
        </w:rPr>
        <w:t xml:space="preserve">lease tick all that apply below and provide details where appropriate alongside each experience: </w:t>
      </w:r>
    </w:p>
    <w:p w14:paraId="15570E59" w14:textId="77777777" w:rsidR="00E351D8" w:rsidRDefault="00E351D8" w:rsidP="00BB59D8">
      <w:pPr>
        <w:spacing w:after="0"/>
        <w:rPr>
          <w:b/>
          <w:color w:val="5B9BD5" w:themeColor="accent1"/>
        </w:rPr>
      </w:pPr>
    </w:p>
    <w:tbl>
      <w:tblPr>
        <w:tblStyle w:val="TableGrid"/>
        <w:tblW w:w="0" w:type="auto"/>
        <w:tblLook w:val="04A0" w:firstRow="1" w:lastRow="0" w:firstColumn="1" w:lastColumn="0" w:noHBand="0" w:noVBand="1"/>
      </w:tblPr>
      <w:tblGrid>
        <w:gridCol w:w="704"/>
        <w:gridCol w:w="6521"/>
        <w:gridCol w:w="6725"/>
      </w:tblGrid>
      <w:tr w:rsidR="00E351D8" w14:paraId="3F4F2A1C" w14:textId="77777777" w:rsidTr="00E351D8">
        <w:tc>
          <w:tcPr>
            <w:tcW w:w="704" w:type="dxa"/>
          </w:tcPr>
          <w:p w14:paraId="764D0D90" w14:textId="08C802B6" w:rsidR="00E351D8" w:rsidRDefault="00E351D8" w:rsidP="00BB59D8">
            <w:pPr>
              <w:spacing w:after="0"/>
              <w:rPr>
                <w:color w:val="008000"/>
              </w:rPr>
            </w:pPr>
            <w:r w:rsidRPr="00E351D8">
              <w:t>Y/N</w:t>
            </w:r>
          </w:p>
        </w:tc>
        <w:tc>
          <w:tcPr>
            <w:tcW w:w="6521" w:type="dxa"/>
          </w:tcPr>
          <w:p w14:paraId="050E3DDC" w14:textId="77777777" w:rsidR="00E351D8" w:rsidRDefault="00E351D8" w:rsidP="00BB59D8">
            <w:pPr>
              <w:spacing w:after="0"/>
              <w:rPr>
                <w:color w:val="008000"/>
              </w:rPr>
            </w:pPr>
          </w:p>
        </w:tc>
        <w:tc>
          <w:tcPr>
            <w:tcW w:w="6725" w:type="dxa"/>
          </w:tcPr>
          <w:p w14:paraId="0E67CDCF" w14:textId="663CBCC8" w:rsidR="00E351D8" w:rsidRDefault="00E351D8" w:rsidP="00BB59D8">
            <w:pPr>
              <w:spacing w:after="0"/>
              <w:rPr>
                <w:color w:val="008000"/>
              </w:rPr>
            </w:pPr>
            <w:r>
              <w:t>Please provide further details</w:t>
            </w:r>
          </w:p>
        </w:tc>
      </w:tr>
      <w:tr w:rsidR="00E351D8" w14:paraId="53A37FBE" w14:textId="77777777" w:rsidTr="00E351D8">
        <w:tc>
          <w:tcPr>
            <w:tcW w:w="704" w:type="dxa"/>
          </w:tcPr>
          <w:p w14:paraId="5B0F3895" w14:textId="77777777" w:rsidR="00E351D8" w:rsidRDefault="00E351D8" w:rsidP="00BB59D8">
            <w:pPr>
              <w:spacing w:after="0"/>
              <w:rPr>
                <w:color w:val="008000"/>
              </w:rPr>
            </w:pPr>
          </w:p>
        </w:tc>
        <w:tc>
          <w:tcPr>
            <w:tcW w:w="6521" w:type="dxa"/>
          </w:tcPr>
          <w:p w14:paraId="71FA7FBF" w14:textId="58DD8962" w:rsidR="00E351D8" w:rsidRDefault="00E351D8" w:rsidP="00BB59D8">
            <w:pPr>
              <w:spacing w:after="0"/>
              <w:rPr>
                <w:color w:val="008000"/>
              </w:rPr>
            </w:pPr>
            <w:r w:rsidRPr="00EF5EFD">
              <w:rPr>
                <w:rFonts w:cs="Arial"/>
              </w:rPr>
              <w:t>The curriculum incorporates knowledge and experience brought by students from diverse backgrounds</w:t>
            </w:r>
            <w:r w:rsidRPr="00EF5EFD">
              <w:rPr>
                <w:rFonts w:cs="Arial"/>
              </w:rPr>
              <w:tab/>
            </w:r>
          </w:p>
        </w:tc>
        <w:tc>
          <w:tcPr>
            <w:tcW w:w="6725" w:type="dxa"/>
          </w:tcPr>
          <w:p w14:paraId="3203B780" w14:textId="77777777" w:rsidR="00E351D8" w:rsidRDefault="00E351D8" w:rsidP="00BB59D8">
            <w:pPr>
              <w:spacing w:after="0"/>
              <w:rPr>
                <w:color w:val="008000"/>
              </w:rPr>
            </w:pPr>
          </w:p>
        </w:tc>
      </w:tr>
      <w:tr w:rsidR="00E351D8" w14:paraId="32E22804" w14:textId="77777777" w:rsidTr="00E351D8">
        <w:tc>
          <w:tcPr>
            <w:tcW w:w="704" w:type="dxa"/>
          </w:tcPr>
          <w:p w14:paraId="4268787C" w14:textId="77777777" w:rsidR="00E351D8" w:rsidRDefault="00E351D8" w:rsidP="00BB59D8">
            <w:pPr>
              <w:spacing w:after="0"/>
              <w:rPr>
                <w:color w:val="008000"/>
              </w:rPr>
            </w:pPr>
          </w:p>
        </w:tc>
        <w:tc>
          <w:tcPr>
            <w:tcW w:w="6521" w:type="dxa"/>
          </w:tcPr>
          <w:p w14:paraId="3CE30C6E" w14:textId="2D5B4A45" w:rsidR="00E351D8" w:rsidRDefault="00E351D8" w:rsidP="00BB59D8">
            <w:pPr>
              <w:spacing w:after="0"/>
              <w:rPr>
                <w:color w:val="008000"/>
              </w:rPr>
            </w:pPr>
            <w:r w:rsidRPr="00EF5EFD">
              <w:rPr>
                <w:rFonts w:cs="Arial"/>
              </w:rPr>
              <w:t>The modules use materials from and outside the “traditional” canon and encourage discussion and debates</w:t>
            </w:r>
          </w:p>
        </w:tc>
        <w:tc>
          <w:tcPr>
            <w:tcW w:w="6725" w:type="dxa"/>
          </w:tcPr>
          <w:p w14:paraId="6D60BA90" w14:textId="77777777" w:rsidR="00E351D8" w:rsidRDefault="00E351D8" w:rsidP="00BB59D8">
            <w:pPr>
              <w:spacing w:after="0"/>
              <w:rPr>
                <w:color w:val="008000"/>
              </w:rPr>
            </w:pPr>
          </w:p>
        </w:tc>
      </w:tr>
      <w:tr w:rsidR="00E351D8" w14:paraId="22D2000C" w14:textId="77777777" w:rsidTr="00E351D8">
        <w:tc>
          <w:tcPr>
            <w:tcW w:w="704" w:type="dxa"/>
          </w:tcPr>
          <w:p w14:paraId="2925E51D" w14:textId="77777777" w:rsidR="00E351D8" w:rsidRDefault="00E351D8" w:rsidP="00BB59D8">
            <w:pPr>
              <w:spacing w:after="0"/>
              <w:rPr>
                <w:color w:val="008000"/>
              </w:rPr>
            </w:pPr>
          </w:p>
        </w:tc>
        <w:tc>
          <w:tcPr>
            <w:tcW w:w="6521" w:type="dxa"/>
          </w:tcPr>
          <w:p w14:paraId="2DD36433" w14:textId="44F2892E" w:rsidR="00E351D8" w:rsidRDefault="00E351D8" w:rsidP="00BB59D8">
            <w:pPr>
              <w:spacing w:after="0"/>
              <w:rPr>
                <w:color w:val="008000"/>
              </w:rPr>
            </w:pPr>
            <w:r w:rsidRPr="00EF5EFD">
              <w:rPr>
                <w:rFonts w:cs="Arial"/>
              </w:rPr>
              <w:t>The assessment methods are varied and require students to consider issues from different cultural perspectives</w:t>
            </w:r>
          </w:p>
        </w:tc>
        <w:tc>
          <w:tcPr>
            <w:tcW w:w="6725" w:type="dxa"/>
          </w:tcPr>
          <w:p w14:paraId="21B7CA20" w14:textId="77777777" w:rsidR="00E351D8" w:rsidRDefault="00E351D8" w:rsidP="00BB59D8">
            <w:pPr>
              <w:spacing w:after="0"/>
              <w:rPr>
                <w:color w:val="008000"/>
              </w:rPr>
            </w:pPr>
          </w:p>
        </w:tc>
      </w:tr>
      <w:tr w:rsidR="00E351D8" w14:paraId="50FFBE23" w14:textId="77777777" w:rsidTr="00E351D8">
        <w:tc>
          <w:tcPr>
            <w:tcW w:w="704" w:type="dxa"/>
          </w:tcPr>
          <w:p w14:paraId="6D589EB4" w14:textId="77777777" w:rsidR="00E351D8" w:rsidRDefault="00E351D8" w:rsidP="00BB59D8">
            <w:pPr>
              <w:spacing w:after="0"/>
              <w:rPr>
                <w:color w:val="008000"/>
              </w:rPr>
            </w:pPr>
          </w:p>
        </w:tc>
        <w:tc>
          <w:tcPr>
            <w:tcW w:w="6521" w:type="dxa"/>
          </w:tcPr>
          <w:p w14:paraId="7BCD5121" w14:textId="1CCBDF04" w:rsidR="00E351D8" w:rsidRDefault="00E351D8" w:rsidP="00BB59D8">
            <w:pPr>
              <w:spacing w:after="0"/>
              <w:rPr>
                <w:color w:val="008000"/>
              </w:rPr>
            </w:pPr>
            <w:r w:rsidRPr="00EF5EFD">
              <w:rPr>
                <w:rFonts w:cs="Arial"/>
              </w:rPr>
              <w:t>Students are encouraged to recognize, analyse and compare their own tacit knowledge and values</w:t>
            </w:r>
          </w:p>
        </w:tc>
        <w:tc>
          <w:tcPr>
            <w:tcW w:w="6725" w:type="dxa"/>
          </w:tcPr>
          <w:p w14:paraId="0EAE5501" w14:textId="77777777" w:rsidR="00E351D8" w:rsidRDefault="00E351D8" w:rsidP="00BB59D8">
            <w:pPr>
              <w:spacing w:after="0"/>
              <w:rPr>
                <w:color w:val="008000"/>
              </w:rPr>
            </w:pPr>
          </w:p>
        </w:tc>
      </w:tr>
      <w:tr w:rsidR="00E351D8" w14:paraId="37503D55" w14:textId="77777777" w:rsidTr="00E351D8">
        <w:tc>
          <w:tcPr>
            <w:tcW w:w="704" w:type="dxa"/>
          </w:tcPr>
          <w:p w14:paraId="7E2E1615" w14:textId="77777777" w:rsidR="00E351D8" w:rsidRDefault="00E351D8" w:rsidP="00BB59D8">
            <w:pPr>
              <w:spacing w:after="0"/>
              <w:rPr>
                <w:color w:val="008000"/>
              </w:rPr>
            </w:pPr>
          </w:p>
        </w:tc>
        <w:tc>
          <w:tcPr>
            <w:tcW w:w="6521" w:type="dxa"/>
          </w:tcPr>
          <w:p w14:paraId="49122DDF" w14:textId="3646760F" w:rsidR="00E351D8" w:rsidRDefault="00E351D8" w:rsidP="00BB59D8">
            <w:pPr>
              <w:spacing w:after="0"/>
              <w:rPr>
                <w:color w:val="008000"/>
              </w:rPr>
            </w:pPr>
            <w:r w:rsidRPr="00EF5EFD">
              <w:rPr>
                <w:rFonts w:cs="Arial"/>
              </w:rPr>
              <w:t>Students are enabled/encouraged to work effectively in cross-cultural groups (within the class group or through electronic networks)</w:t>
            </w:r>
          </w:p>
        </w:tc>
        <w:tc>
          <w:tcPr>
            <w:tcW w:w="6725" w:type="dxa"/>
          </w:tcPr>
          <w:p w14:paraId="5976A2CB" w14:textId="77777777" w:rsidR="00E351D8" w:rsidRDefault="00E351D8" w:rsidP="00BB59D8">
            <w:pPr>
              <w:spacing w:after="0"/>
              <w:rPr>
                <w:color w:val="008000"/>
              </w:rPr>
            </w:pPr>
          </w:p>
        </w:tc>
      </w:tr>
      <w:tr w:rsidR="00E351D8" w14:paraId="1AA16FBA" w14:textId="77777777" w:rsidTr="00E351D8">
        <w:tc>
          <w:tcPr>
            <w:tcW w:w="704" w:type="dxa"/>
          </w:tcPr>
          <w:p w14:paraId="1C4DBBD3" w14:textId="77777777" w:rsidR="00E351D8" w:rsidRDefault="00E351D8" w:rsidP="00BB59D8">
            <w:pPr>
              <w:spacing w:after="0"/>
              <w:rPr>
                <w:color w:val="008000"/>
              </w:rPr>
            </w:pPr>
          </w:p>
        </w:tc>
        <w:tc>
          <w:tcPr>
            <w:tcW w:w="6521" w:type="dxa"/>
          </w:tcPr>
          <w:p w14:paraId="6D2B4E3D" w14:textId="3DA240A3" w:rsidR="00E351D8" w:rsidRDefault="00E351D8" w:rsidP="00BB59D8">
            <w:pPr>
              <w:spacing w:after="0"/>
              <w:rPr>
                <w:color w:val="008000"/>
              </w:rPr>
            </w:pPr>
            <w:r w:rsidRPr="00EF5EFD">
              <w:rPr>
                <w:rFonts w:cs="Arial"/>
              </w:rPr>
              <w:t>The course utilises guest lecturers from varied backgrounds</w:t>
            </w:r>
          </w:p>
        </w:tc>
        <w:tc>
          <w:tcPr>
            <w:tcW w:w="6725" w:type="dxa"/>
          </w:tcPr>
          <w:p w14:paraId="2CF4452F" w14:textId="77777777" w:rsidR="00E351D8" w:rsidRDefault="00E351D8" w:rsidP="00BB59D8">
            <w:pPr>
              <w:spacing w:after="0"/>
              <w:rPr>
                <w:color w:val="008000"/>
              </w:rPr>
            </w:pPr>
          </w:p>
          <w:p w14:paraId="31656A08" w14:textId="77777777" w:rsidR="0074266A" w:rsidRDefault="0074266A" w:rsidP="00BB59D8">
            <w:pPr>
              <w:spacing w:after="0"/>
              <w:rPr>
                <w:color w:val="008000"/>
              </w:rPr>
            </w:pPr>
          </w:p>
        </w:tc>
      </w:tr>
      <w:tr w:rsidR="00E351D8" w14:paraId="095BB5D2" w14:textId="77777777" w:rsidTr="00E351D8">
        <w:tc>
          <w:tcPr>
            <w:tcW w:w="704" w:type="dxa"/>
          </w:tcPr>
          <w:p w14:paraId="083C2BF8" w14:textId="77777777" w:rsidR="00E351D8" w:rsidRDefault="00E351D8" w:rsidP="00BB59D8">
            <w:pPr>
              <w:spacing w:after="0"/>
              <w:rPr>
                <w:color w:val="008000"/>
              </w:rPr>
            </w:pPr>
          </w:p>
        </w:tc>
        <w:tc>
          <w:tcPr>
            <w:tcW w:w="6521" w:type="dxa"/>
          </w:tcPr>
          <w:p w14:paraId="076F76E1" w14:textId="7C10FCB7" w:rsidR="00E351D8" w:rsidRPr="00EF5EFD" w:rsidRDefault="00E351D8" w:rsidP="00BB59D8">
            <w:pPr>
              <w:spacing w:after="0"/>
              <w:rPr>
                <w:rFonts w:cs="Arial"/>
              </w:rPr>
            </w:pPr>
            <w:r w:rsidRPr="00EF5EFD">
              <w:rPr>
                <w:rFonts w:cs="Arial"/>
              </w:rPr>
              <w:t>Other (please provide details)</w:t>
            </w:r>
          </w:p>
        </w:tc>
        <w:tc>
          <w:tcPr>
            <w:tcW w:w="6725" w:type="dxa"/>
          </w:tcPr>
          <w:p w14:paraId="624284FA" w14:textId="77777777" w:rsidR="00E351D8" w:rsidRDefault="00E351D8" w:rsidP="00BB59D8">
            <w:pPr>
              <w:spacing w:after="0"/>
              <w:rPr>
                <w:color w:val="008000"/>
              </w:rPr>
            </w:pPr>
          </w:p>
          <w:p w14:paraId="5A30488A" w14:textId="77777777" w:rsidR="0074266A" w:rsidRDefault="0074266A" w:rsidP="00BB59D8">
            <w:pPr>
              <w:spacing w:after="0"/>
              <w:rPr>
                <w:color w:val="008000"/>
              </w:rPr>
            </w:pPr>
          </w:p>
        </w:tc>
      </w:tr>
    </w:tbl>
    <w:p w14:paraId="2DEBB8A8" w14:textId="43232756" w:rsidR="00323B4B" w:rsidRPr="00E351D8" w:rsidRDefault="00323B4B" w:rsidP="0025694B">
      <w:pPr>
        <w:spacing w:after="0"/>
        <w:rPr>
          <w:color w:val="FF0000"/>
        </w:rPr>
      </w:pPr>
    </w:p>
    <w:p w14:paraId="4717D880" w14:textId="77777777" w:rsidR="0025694B" w:rsidRDefault="0025694B" w:rsidP="0025694B">
      <w:pPr>
        <w:spacing w:after="0"/>
        <w:rPr>
          <w:b/>
        </w:rPr>
      </w:pPr>
    </w:p>
    <w:p w14:paraId="33305008" w14:textId="77777777" w:rsidR="000A3670" w:rsidRDefault="000A3670" w:rsidP="0025694B">
      <w:pPr>
        <w:spacing w:after="0"/>
        <w:rPr>
          <w:b/>
        </w:rPr>
      </w:pPr>
    </w:p>
    <w:p w14:paraId="5F7B1BD8" w14:textId="77777777" w:rsidR="000A3670" w:rsidRDefault="000A3670" w:rsidP="0025694B">
      <w:pPr>
        <w:spacing w:after="0"/>
        <w:rPr>
          <w:b/>
        </w:rPr>
      </w:pPr>
    </w:p>
    <w:p w14:paraId="10E81E9D" w14:textId="77777777" w:rsidR="000A3670" w:rsidRDefault="000A3670" w:rsidP="0025694B">
      <w:pPr>
        <w:spacing w:after="0"/>
        <w:rPr>
          <w:b/>
        </w:rPr>
      </w:pPr>
    </w:p>
    <w:p w14:paraId="33EB2B27" w14:textId="77777777" w:rsidR="000A3670" w:rsidRDefault="000A3670" w:rsidP="0025694B">
      <w:pPr>
        <w:spacing w:after="0"/>
        <w:rPr>
          <w:b/>
        </w:rPr>
      </w:pPr>
    </w:p>
    <w:p w14:paraId="5FE340E5" w14:textId="77777777" w:rsidR="000A3670" w:rsidRDefault="000A3670" w:rsidP="0025694B">
      <w:pPr>
        <w:spacing w:after="0"/>
        <w:rPr>
          <w:b/>
        </w:rPr>
      </w:pPr>
    </w:p>
    <w:p w14:paraId="070F5664" w14:textId="77777777" w:rsidR="004A4E9D" w:rsidRDefault="004A4E9D" w:rsidP="006B22D9">
      <w:pPr>
        <w:jc w:val="center"/>
        <w:rPr>
          <w:b/>
          <w:sz w:val="24"/>
          <w:szCs w:val="24"/>
        </w:rPr>
      </w:pPr>
      <w:r w:rsidRPr="000A3670">
        <w:rPr>
          <w:b/>
          <w:sz w:val="24"/>
          <w:szCs w:val="24"/>
        </w:rPr>
        <w:t>Guidance to Questions</w:t>
      </w:r>
    </w:p>
    <w:p w14:paraId="38D991FA" w14:textId="77777777" w:rsidR="001955B2" w:rsidRDefault="001955B2" w:rsidP="006B22D9">
      <w:pPr>
        <w:jc w:val="center"/>
        <w:rPr>
          <w:b/>
          <w:sz w:val="24"/>
          <w:szCs w:val="24"/>
        </w:rPr>
      </w:pPr>
    </w:p>
    <w:p w14:paraId="194697CB" w14:textId="6ADC0A0F" w:rsidR="004A4E9D" w:rsidRDefault="001955B2" w:rsidP="004A4E9D">
      <w:pPr>
        <w:jc w:val="both"/>
        <w:rPr>
          <w:b/>
          <w:sz w:val="24"/>
          <w:szCs w:val="24"/>
        </w:rPr>
      </w:pPr>
      <w:r>
        <w:rPr>
          <w:b/>
          <w:sz w:val="24"/>
          <w:szCs w:val="24"/>
        </w:rPr>
        <w:t>The internationalisation of the c</w:t>
      </w:r>
      <w:r w:rsidR="009324AE">
        <w:rPr>
          <w:b/>
          <w:sz w:val="24"/>
          <w:szCs w:val="24"/>
        </w:rPr>
        <w:t>urriculum is one of the strands</w:t>
      </w:r>
      <w:r>
        <w:rPr>
          <w:b/>
          <w:sz w:val="24"/>
          <w:szCs w:val="24"/>
        </w:rPr>
        <w:t xml:space="preserve"> developed in th</w:t>
      </w:r>
      <w:r w:rsidR="009324AE">
        <w:rPr>
          <w:b/>
          <w:sz w:val="24"/>
          <w:szCs w:val="24"/>
        </w:rPr>
        <w:t>e</w:t>
      </w:r>
      <w:r>
        <w:rPr>
          <w:b/>
          <w:sz w:val="24"/>
          <w:szCs w:val="24"/>
        </w:rPr>
        <w:t xml:space="preserve"> NTU Internationalisation Plan</w:t>
      </w:r>
      <w:r w:rsidR="009324AE">
        <w:rPr>
          <w:b/>
          <w:sz w:val="24"/>
          <w:szCs w:val="24"/>
        </w:rPr>
        <w:t xml:space="preserve"> (2010-2015)</w:t>
      </w:r>
      <w:r>
        <w:rPr>
          <w:b/>
          <w:sz w:val="24"/>
          <w:szCs w:val="24"/>
        </w:rPr>
        <w:t xml:space="preserve"> to enhance the learning experience and prepare students to become “highly employable global citizens”. The whole document can be found </w:t>
      </w:r>
      <w:proofErr w:type="gramStart"/>
      <w:r>
        <w:rPr>
          <w:b/>
          <w:sz w:val="24"/>
          <w:szCs w:val="24"/>
        </w:rPr>
        <w:t>here :</w:t>
      </w:r>
      <w:proofErr w:type="gramEnd"/>
      <w:r>
        <w:rPr>
          <w:b/>
          <w:sz w:val="24"/>
          <w:szCs w:val="24"/>
        </w:rPr>
        <w:t xml:space="preserve"> </w:t>
      </w:r>
    </w:p>
    <w:p w14:paraId="4EDBE4AB" w14:textId="675D27CA" w:rsidR="003C63D5" w:rsidRDefault="00091E4E" w:rsidP="009324AE">
      <w:pPr>
        <w:spacing w:after="0"/>
        <w:jc w:val="both"/>
        <w:rPr>
          <w:b/>
          <w:sz w:val="24"/>
          <w:szCs w:val="24"/>
        </w:rPr>
      </w:pPr>
      <w:hyperlink r:id="rId9" w:history="1">
        <w:r w:rsidR="003C63D5" w:rsidRPr="00DF0A32">
          <w:rPr>
            <w:rStyle w:val="Hyperlink"/>
            <w:b/>
            <w:sz w:val="24"/>
            <w:szCs w:val="24"/>
          </w:rPr>
          <w:t>http://www.ntu.ac.uk/about_ntu/global_university/internationalisation_strategy/index.html</w:t>
        </w:r>
      </w:hyperlink>
    </w:p>
    <w:p w14:paraId="3648019F" w14:textId="77777777" w:rsidR="009324AE" w:rsidRDefault="009324AE" w:rsidP="009324AE">
      <w:pPr>
        <w:spacing w:after="0"/>
        <w:jc w:val="both"/>
        <w:rPr>
          <w:bCs/>
          <w:sz w:val="24"/>
          <w:szCs w:val="24"/>
        </w:rPr>
      </w:pPr>
    </w:p>
    <w:p w14:paraId="48FDD121" w14:textId="3ABF302F" w:rsidR="001955B2" w:rsidRDefault="009324AE" w:rsidP="009324AE">
      <w:pPr>
        <w:spacing w:after="0"/>
        <w:jc w:val="both"/>
        <w:rPr>
          <w:bCs/>
          <w:sz w:val="24"/>
          <w:szCs w:val="24"/>
        </w:rPr>
      </w:pPr>
      <w:r>
        <w:rPr>
          <w:bCs/>
          <w:sz w:val="24"/>
          <w:szCs w:val="24"/>
        </w:rPr>
        <w:t>The purpose of these question</w:t>
      </w:r>
      <w:r w:rsidR="00A36ACB">
        <w:rPr>
          <w:bCs/>
          <w:sz w:val="24"/>
          <w:szCs w:val="24"/>
        </w:rPr>
        <w:t>s</w:t>
      </w:r>
      <w:r>
        <w:rPr>
          <w:bCs/>
          <w:sz w:val="24"/>
          <w:szCs w:val="24"/>
        </w:rPr>
        <w:t xml:space="preserve"> is to act as a prompt or guide to help you think more about internationalisation.</w:t>
      </w:r>
    </w:p>
    <w:p w14:paraId="443A04B6" w14:textId="6B53DA8B" w:rsidR="004A4E9D" w:rsidRPr="009324AE" w:rsidRDefault="009324AE" w:rsidP="009324AE">
      <w:pPr>
        <w:spacing w:after="0"/>
        <w:jc w:val="both"/>
        <w:rPr>
          <w:bCs/>
          <w:sz w:val="24"/>
          <w:szCs w:val="24"/>
        </w:rPr>
      </w:pPr>
      <w:r>
        <w:rPr>
          <w:bCs/>
          <w:sz w:val="24"/>
          <w:szCs w:val="24"/>
        </w:rPr>
        <w:t>In relation to Q1: (</w:t>
      </w:r>
      <w:r w:rsidR="004A4E9D" w:rsidRPr="00EF5EFD">
        <w:rPr>
          <w:b/>
          <w:color w:val="5B9BD5" w:themeColor="accent1"/>
        </w:rPr>
        <w:t>Is there any flexibility in the design or delivery of the course to facilitate international mobility and collaboration</w:t>
      </w:r>
      <w:r w:rsidR="004A4E9D">
        <w:rPr>
          <w:b/>
          <w:color w:val="5B9BD5" w:themeColor="accent1"/>
        </w:rPr>
        <w:t>?</w:t>
      </w:r>
      <w:r>
        <w:rPr>
          <w:b/>
          <w:color w:val="5B9BD5" w:themeColor="accent1"/>
        </w:rPr>
        <w:t>)</w:t>
      </w:r>
    </w:p>
    <w:p w14:paraId="00D39C47" w14:textId="5A68CA82" w:rsidR="004A4E9D" w:rsidRDefault="004A4E9D" w:rsidP="00A36ACB">
      <w:pPr>
        <w:spacing w:after="0"/>
        <w:jc w:val="both"/>
      </w:pPr>
      <w:r>
        <w:t xml:space="preserve">Please list </w:t>
      </w:r>
      <w:r w:rsidR="00A36ACB">
        <w:t xml:space="preserve">any </w:t>
      </w:r>
      <w:r>
        <w:t xml:space="preserve">opportunities offered in the course </w:t>
      </w:r>
      <w:r w:rsidR="009324AE">
        <w:t xml:space="preserve">- </w:t>
      </w:r>
      <w:r>
        <w:t>regardless of the number of students participating.</w:t>
      </w:r>
      <w:r w:rsidR="009324AE">
        <w:t xml:space="preserve"> </w:t>
      </w:r>
    </w:p>
    <w:p w14:paraId="511F0152" w14:textId="77777777" w:rsidR="004A4E9D" w:rsidRDefault="004A4E9D" w:rsidP="009324AE">
      <w:pPr>
        <w:spacing w:after="0"/>
        <w:jc w:val="both"/>
        <w:rPr>
          <w:b/>
          <w:color w:val="5B9BD5" w:themeColor="accent1"/>
        </w:rPr>
      </w:pPr>
    </w:p>
    <w:p w14:paraId="02EC595C" w14:textId="5838E9D5" w:rsidR="004A4E9D" w:rsidRPr="009324AE" w:rsidRDefault="009324AE" w:rsidP="009324AE">
      <w:pPr>
        <w:spacing w:after="0"/>
        <w:jc w:val="both"/>
        <w:rPr>
          <w:bCs/>
        </w:rPr>
      </w:pPr>
      <w:r>
        <w:rPr>
          <w:bCs/>
        </w:rPr>
        <w:t>In relation to Q7</w:t>
      </w:r>
      <w:proofErr w:type="gramStart"/>
      <w:r>
        <w:rPr>
          <w:bCs/>
        </w:rPr>
        <w:t>.(</w:t>
      </w:r>
      <w:proofErr w:type="gramEnd"/>
      <w:r w:rsidR="004A4E9D" w:rsidRPr="00EF5EFD">
        <w:rPr>
          <w:b/>
          <w:color w:val="5B9BD5" w:themeColor="accent1"/>
        </w:rPr>
        <w:t>Is the course designed to enable or encourage</w:t>
      </w:r>
      <w:r w:rsidR="004A4E9D">
        <w:rPr>
          <w:b/>
          <w:color w:val="5B9BD5" w:themeColor="accent1"/>
        </w:rPr>
        <w:t xml:space="preserve"> students to develop the Graduate Attribute of Global Citizenship</w:t>
      </w:r>
      <w:r>
        <w:rPr>
          <w:b/>
          <w:color w:val="5B9BD5" w:themeColor="accent1"/>
        </w:rPr>
        <w:t>?)</w:t>
      </w:r>
    </w:p>
    <w:p w14:paraId="6D74B94B" w14:textId="2ECA47D2" w:rsidR="00365AC5" w:rsidRDefault="004A4E9D" w:rsidP="009324AE">
      <w:pPr>
        <w:spacing w:after="0"/>
        <w:jc w:val="both"/>
      </w:pPr>
      <w:r>
        <w:t>Please</w:t>
      </w:r>
      <w:r w:rsidR="00A36ACB">
        <w:t xml:space="preserve"> provide information as to where this takes place.  </w:t>
      </w:r>
      <w:r w:rsidR="00365AC5">
        <w:t>The focus here is on course and module learning outcomes.</w:t>
      </w:r>
    </w:p>
    <w:p w14:paraId="7038DC0F" w14:textId="31F56902" w:rsidR="00A36ACB" w:rsidRDefault="00A36ACB" w:rsidP="009324AE">
      <w:pPr>
        <w:spacing w:after="0"/>
        <w:jc w:val="both"/>
      </w:pPr>
      <w:r>
        <w:t>Do the learning outcomes of the course (or module), for example, develop knowledge and/or</w:t>
      </w:r>
      <w:r w:rsidR="004A4E9D">
        <w:t xml:space="preserve"> </w:t>
      </w:r>
      <w:r>
        <w:t>skills that would develop these attributes?</w:t>
      </w:r>
    </w:p>
    <w:p w14:paraId="13D626B6" w14:textId="18E24031" w:rsidR="004A4E9D" w:rsidRDefault="00365AC5" w:rsidP="009324AE">
      <w:pPr>
        <w:spacing w:after="0"/>
        <w:jc w:val="both"/>
      </w:pPr>
      <w:r>
        <w:t xml:space="preserve">Learning </w:t>
      </w:r>
      <w:r w:rsidR="004A4E9D">
        <w:t xml:space="preserve">outcomes refer to what the students should know (knowledge and understanding) and be able to do (qualities and skills) by the end of the course if they take advantages of the learning opportunities provided. </w:t>
      </w:r>
    </w:p>
    <w:p w14:paraId="6E68E974" w14:textId="77777777" w:rsidR="009F3C6E" w:rsidRDefault="009F3C6E" w:rsidP="009324AE">
      <w:pPr>
        <w:spacing w:after="0"/>
      </w:pPr>
    </w:p>
    <w:p w14:paraId="65DDA171" w14:textId="28BD4F55" w:rsidR="00F15356" w:rsidRPr="00F15356" w:rsidRDefault="00F15356" w:rsidP="00F15356">
      <w:pPr>
        <w:spacing w:after="0"/>
      </w:pPr>
      <w:r w:rsidRPr="00F15356">
        <w:rPr>
          <w:b/>
          <w:bCs/>
        </w:rPr>
        <w:t>Please contact</w:t>
      </w:r>
      <w:r>
        <w:rPr>
          <w:b/>
          <w:bCs/>
        </w:rPr>
        <w:t>:</w:t>
      </w:r>
      <w:r w:rsidRPr="00F15356">
        <w:rPr>
          <w:b/>
          <w:bCs/>
        </w:rPr>
        <w:t xml:space="preserve"> </w:t>
      </w:r>
      <w:r w:rsidRPr="00F15356">
        <w:t>Dr Rose Gann (rose.gann@ntu.ac.uk</w:t>
      </w:r>
      <w:proofErr w:type="gramStart"/>
      <w:r w:rsidRPr="00F15356">
        <w:t>)  0115</w:t>
      </w:r>
      <w:proofErr w:type="gramEnd"/>
      <w:r w:rsidRPr="00F15356">
        <w:t xml:space="preserve"> 848 5573  if you have any questions or feedback regarding this checklist.</w:t>
      </w:r>
    </w:p>
    <w:p w14:paraId="02876A75" w14:textId="77777777" w:rsidR="00F15356" w:rsidRDefault="00F15356" w:rsidP="009F3C6E">
      <w:pPr>
        <w:spacing w:after="0"/>
        <w:rPr>
          <w:b/>
          <w:bCs/>
        </w:rPr>
      </w:pPr>
    </w:p>
    <w:p w14:paraId="49D0F25D" w14:textId="6A022DFE" w:rsidR="009F3C6E" w:rsidRDefault="009F3C6E" w:rsidP="009F3C6E">
      <w:pPr>
        <w:spacing w:after="0"/>
      </w:pPr>
      <w:r w:rsidRPr="009F3C6E">
        <w:rPr>
          <w:b/>
          <w:bCs/>
        </w:rPr>
        <w:t>Important note</w:t>
      </w:r>
      <w:r>
        <w:t xml:space="preserve"> about authorship:</w:t>
      </w:r>
    </w:p>
    <w:p w14:paraId="2E55BAAC" w14:textId="77777777" w:rsidR="009F3C6E" w:rsidRDefault="009F3C6E" w:rsidP="009F3C6E">
      <w:pPr>
        <w:spacing w:after="0"/>
        <w:rPr>
          <w:b/>
        </w:rPr>
      </w:pPr>
      <w:r>
        <w:t>This checklist was developed and produced by NTU staff</w:t>
      </w:r>
      <w:r w:rsidRPr="009F3C6E">
        <w:rPr>
          <w:bCs/>
        </w:rPr>
        <w:t xml:space="preserve"> as part of the</w:t>
      </w:r>
      <w:r w:rsidRPr="009F3C6E">
        <w:rPr>
          <w:b/>
        </w:rPr>
        <w:t xml:space="preserve"> HEA Strategic Enhancement Programme – Internationalising the curriculum </w:t>
      </w:r>
    </w:p>
    <w:p w14:paraId="6AA19260" w14:textId="03EF686C" w:rsidR="009F3C6E" w:rsidRDefault="009F3C6E" w:rsidP="009F3C6E">
      <w:pPr>
        <w:spacing w:after="0"/>
        <w:rPr>
          <w:b/>
        </w:rPr>
      </w:pPr>
      <w:r>
        <w:rPr>
          <w:b/>
        </w:rPr>
        <w:t>(Ref:(</w:t>
      </w:r>
      <w:proofErr w:type="gramStart"/>
      <w:r>
        <w:rPr>
          <w:b/>
        </w:rPr>
        <w:t>IC)</w:t>
      </w:r>
      <w:proofErr w:type="gramEnd"/>
      <w:r w:rsidRPr="009F3C6E">
        <w:rPr>
          <w:b/>
        </w:rPr>
        <w:t>SEP</w:t>
      </w:r>
      <w:r>
        <w:rPr>
          <w:b/>
        </w:rPr>
        <w:t>0</w:t>
      </w:r>
      <w:r w:rsidRPr="009F3C6E">
        <w:rPr>
          <w:b/>
        </w:rPr>
        <w:t>80</w:t>
      </w:r>
      <w:r>
        <w:rPr>
          <w:b/>
        </w:rPr>
        <w:t xml:space="preserve">) commissioned research project. </w:t>
      </w:r>
    </w:p>
    <w:p w14:paraId="2285953C" w14:textId="53794B82" w:rsidR="009F3C6E" w:rsidRDefault="009F3C6E" w:rsidP="009F3C6E">
      <w:pPr>
        <w:spacing w:after="0"/>
        <w:rPr>
          <w:bCs/>
        </w:rPr>
      </w:pPr>
      <w:r>
        <w:rPr>
          <w:b/>
        </w:rPr>
        <w:t xml:space="preserve">NTU Steering group members: </w:t>
      </w:r>
      <w:r w:rsidRPr="009F3C6E">
        <w:rPr>
          <w:bCs/>
        </w:rPr>
        <w:t xml:space="preserve">Dr Clare Newstead, Dr Rose Gann, Dr Sandra Kirk, Dr Cheryl Rounsaville </w:t>
      </w:r>
    </w:p>
    <w:p w14:paraId="6F52A3DF" w14:textId="696BA5DC" w:rsidR="009F3C6E" w:rsidRDefault="009F3C6E" w:rsidP="009F3C6E">
      <w:pPr>
        <w:spacing w:after="0"/>
        <w:rPr>
          <w:bCs/>
        </w:rPr>
      </w:pPr>
      <w:r w:rsidRPr="00F15356">
        <w:rPr>
          <w:b/>
        </w:rPr>
        <w:t>Research Assistants</w:t>
      </w:r>
      <w:r w:rsidR="00F15356">
        <w:rPr>
          <w:bCs/>
        </w:rPr>
        <w:t xml:space="preserve">: Noemie Dehling and </w:t>
      </w:r>
      <w:r>
        <w:rPr>
          <w:bCs/>
        </w:rPr>
        <w:t>Adam Spencer</w:t>
      </w:r>
    </w:p>
    <w:p w14:paraId="04697DC4" w14:textId="77777777" w:rsidR="009F3C6E" w:rsidRPr="009F3C6E" w:rsidRDefault="009F3C6E" w:rsidP="009F3C6E">
      <w:pPr>
        <w:spacing w:after="0"/>
        <w:rPr>
          <w:bCs/>
        </w:rPr>
      </w:pPr>
    </w:p>
    <w:p w14:paraId="0E8D1ED7" w14:textId="77777777" w:rsidR="009F3C6E" w:rsidRPr="009F3C6E" w:rsidRDefault="009F3C6E" w:rsidP="009F3C6E">
      <w:pPr>
        <w:spacing w:after="0"/>
        <w:rPr>
          <w:b/>
        </w:rPr>
      </w:pPr>
    </w:p>
    <w:p w14:paraId="1856362B" w14:textId="5838F7E7" w:rsidR="009F3C6E" w:rsidRDefault="009F3C6E" w:rsidP="009324AE">
      <w:pPr>
        <w:spacing w:after="0"/>
      </w:pPr>
    </w:p>
    <w:sectPr w:rsidR="009F3C6E" w:rsidSect="000A3670">
      <w:footerReference w:type="default" r:id="rId10"/>
      <w:pgSz w:w="16840" w:h="11901" w:orient="landscape"/>
      <w:pgMar w:top="1134" w:right="1440" w:bottom="1797"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E08BD7" w14:textId="77777777" w:rsidR="0020090C" w:rsidRDefault="0020090C" w:rsidP="009F3C6E">
      <w:pPr>
        <w:spacing w:after="0" w:line="240" w:lineRule="auto"/>
      </w:pPr>
      <w:r>
        <w:separator/>
      </w:r>
    </w:p>
  </w:endnote>
  <w:endnote w:type="continuationSeparator" w:id="0">
    <w:p w14:paraId="01917129" w14:textId="77777777" w:rsidR="0020090C" w:rsidRDefault="0020090C" w:rsidP="009F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181BF" w14:textId="18E485DA" w:rsidR="00F15356" w:rsidRDefault="00F15356" w:rsidP="00F15356">
    <w:pPr>
      <w:pStyle w:val="Footer"/>
    </w:pPr>
    <w:r>
      <w:rPr>
        <w:b/>
      </w:rPr>
      <w:t>(Ref:(</w:t>
    </w:r>
    <w:proofErr w:type="gramStart"/>
    <w:r>
      <w:rPr>
        <w:b/>
      </w:rPr>
      <w:t>IC)</w:t>
    </w:r>
    <w:proofErr w:type="gramEnd"/>
    <w:r w:rsidRPr="009F3C6E">
      <w:rPr>
        <w:b/>
      </w:rPr>
      <w:t>SEP</w:t>
    </w:r>
    <w:r>
      <w:rPr>
        <w:b/>
      </w:rPr>
      <w:t>0</w:t>
    </w:r>
    <w:r w:rsidRPr="009F3C6E">
      <w:rPr>
        <w:b/>
      </w:rPr>
      <w:t>80</w:t>
    </w:r>
    <w:r>
      <w:rPr>
        <w:b/>
      </w:rPr>
      <w:t>)</w:t>
    </w:r>
  </w:p>
  <w:p w14:paraId="4370F92F" w14:textId="77777777" w:rsidR="00F15356" w:rsidRDefault="00F153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76C1C" w14:textId="77777777" w:rsidR="0020090C" w:rsidRDefault="0020090C" w:rsidP="009F3C6E">
      <w:pPr>
        <w:spacing w:after="0" w:line="240" w:lineRule="auto"/>
      </w:pPr>
      <w:r>
        <w:separator/>
      </w:r>
    </w:p>
  </w:footnote>
  <w:footnote w:type="continuationSeparator" w:id="0">
    <w:p w14:paraId="05F636DA" w14:textId="77777777" w:rsidR="0020090C" w:rsidRDefault="0020090C" w:rsidP="009F3C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C373CD0"/>
    <w:multiLevelType w:val="hybridMultilevel"/>
    <w:tmpl w:val="7B34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4B"/>
    <w:rsid w:val="00091E4E"/>
    <w:rsid w:val="000A3670"/>
    <w:rsid w:val="000E526E"/>
    <w:rsid w:val="00122AD2"/>
    <w:rsid w:val="001279B3"/>
    <w:rsid w:val="001955B2"/>
    <w:rsid w:val="001A0982"/>
    <w:rsid w:val="0020090C"/>
    <w:rsid w:val="0025694B"/>
    <w:rsid w:val="002A1965"/>
    <w:rsid w:val="00323B4B"/>
    <w:rsid w:val="00365AC5"/>
    <w:rsid w:val="003C63D5"/>
    <w:rsid w:val="004A4E9D"/>
    <w:rsid w:val="004C3539"/>
    <w:rsid w:val="00522066"/>
    <w:rsid w:val="00611D5C"/>
    <w:rsid w:val="006B22D9"/>
    <w:rsid w:val="0074266A"/>
    <w:rsid w:val="00913E6F"/>
    <w:rsid w:val="009324AE"/>
    <w:rsid w:val="009A19F5"/>
    <w:rsid w:val="009C5F97"/>
    <w:rsid w:val="009F3C6E"/>
    <w:rsid w:val="00A36ACB"/>
    <w:rsid w:val="00BB59D8"/>
    <w:rsid w:val="00D6322A"/>
    <w:rsid w:val="00DF254C"/>
    <w:rsid w:val="00E351D8"/>
    <w:rsid w:val="00EF5EFD"/>
    <w:rsid w:val="00F15356"/>
    <w:rsid w:val="00F842FE"/>
    <w:rsid w:val="00FC27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2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4B"/>
    <w:pPr>
      <w:spacing w:after="200" w:line="276" w:lineRule="auto"/>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94B"/>
    <w:rPr>
      <w:color w:val="808080"/>
    </w:rPr>
  </w:style>
  <w:style w:type="table" w:styleId="TableGrid">
    <w:name w:val="Table Grid"/>
    <w:basedOn w:val="TableNormal"/>
    <w:uiPriority w:val="59"/>
    <w:rsid w:val="0025694B"/>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5694B"/>
    <w:pPr>
      <w:spacing w:after="0" w:line="240" w:lineRule="auto"/>
    </w:pPr>
    <w:rPr>
      <w:rFonts w:eastAsiaTheme="minorEastAsia"/>
      <w:lang w:val="en-NZ" w:eastAsia="zh-CN"/>
    </w:rPr>
  </w:style>
  <w:style w:type="paragraph" w:styleId="ListParagraph">
    <w:name w:val="List Paragraph"/>
    <w:basedOn w:val="Normal"/>
    <w:uiPriority w:val="34"/>
    <w:qFormat/>
    <w:rsid w:val="00BB59D8"/>
    <w:pPr>
      <w:ind w:left="720"/>
      <w:contextualSpacing/>
    </w:pPr>
  </w:style>
  <w:style w:type="character" w:styleId="CommentReference">
    <w:name w:val="annotation reference"/>
    <w:basedOn w:val="DefaultParagraphFont"/>
    <w:uiPriority w:val="99"/>
    <w:semiHidden/>
    <w:unhideWhenUsed/>
    <w:rsid w:val="00323B4B"/>
    <w:rPr>
      <w:sz w:val="16"/>
      <w:szCs w:val="16"/>
    </w:rPr>
  </w:style>
  <w:style w:type="paragraph" w:styleId="CommentText">
    <w:name w:val="annotation text"/>
    <w:basedOn w:val="Normal"/>
    <w:link w:val="CommentTextChar"/>
    <w:uiPriority w:val="99"/>
    <w:semiHidden/>
    <w:unhideWhenUsed/>
    <w:rsid w:val="00323B4B"/>
    <w:pPr>
      <w:spacing w:line="240" w:lineRule="auto"/>
    </w:pPr>
    <w:rPr>
      <w:sz w:val="20"/>
      <w:szCs w:val="20"/>
    </w:rPr>
  </w:style>
  <w:style w:type="character" w:customStyle="1" w:styleId="CommentTextChar">
    <w:name w:val="Comment Text Char"/>
    <w:basedOn w:val="DefaultParagraphFont"/>
    <w:link w:val="CommentText"/>
    <w:uiPriority w:val="99"/>
    <w:semiHidden/>
    <w:rsid w:val="00323B4B"/>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323B4B"/>
    <w:rPr>
      <w:b/>
      <w:bCs/>
    </w:rPr>
  </w:style>
  <w:style w:type="character" w:customStyle="1" w:styleId="CommentSubjectChar">
    <w:name w:val="Comment Subject Char"/>
    <w:basedOn w:val="CommentTextChar"/>
    <w:link w:val="CommentSubject"/>
    <w:uiPriority w:val="99"/>
    <w:semiHidden/>
    <w:rsid w:val="00323B4B"/>
    <w:rPr>
      <w:rFonts w:eastAsia="SimSun"/>
      <w:b/>
      <w:bCs/>
      <w:sz w:val="20"/>
      <w:szCs w:val="20"/>
      <w:lang w:eastAsia="zh-CN"/>
    </w:rPr>
  </w:style>
  <w:style w:type="paragraph" w:styleId="BalloonText">
    <w:name w:val="Balloon Text"/>
    <w:basedOn w:val="Normal"/>
    <w:link w:val="BalloonTextChar"/>
    <w:uiPriority w:val="99"/>
    <w:semiHidden/>
    <w:unhideWhenUsed/>
    <w:rsid w:val="0032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4B"/>
    <w:rPr>
      <w:rFonts w:ascii="Segoe UI" w:eastAsia="SimSun" w:hAnsi="Segoe UI" w:cs="Segoe UI"/>
      <w:sz w:val="18"/>
      <w:szCs w:val="18"/>
      <w:lang w:eastAsia="zh-CN"/>
    </w:rPr>
  </w:style>
  <w:style w:type="character" w:styleId="Hyperlink">
    <w:name w:val="Hyperlink"/>
    <w:basedOn w:val="DefaultParagraphFont"/>
    <w:uiPriority w:val="99"/>
    <w:unhideWhenUsed/>
    <w:rsid w:val="003C63D5"/>
    <w:rPr>
      <w:color w:val="0563C1" w:themeColor="hyperlink"/>
      <w:u w:val="single"/>
    </w:rPr>
  </w:style>
  <w:style w:type="paragraph" w:styleId="Header">
    <w:name w:val="header"/>
    <w:basedOn w:val="Normal"/>
    <w:link w:val="HeaderChar"/>
    <w:uiPriority w:val="99"/>
    <w:unhideWhenUsed/>
    <w:rsid w:val="009F3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C6E"/>
    <w:rPr>
      <w:rFonts w:eastAsia="SimSun"/>
      <w:lang w:eastAsia="zh-CN"/>
    </w:rPr>
  </w:style>
  <w:style w:type="paragraph" w:styleId="Footer">
    <w:name w:val="footer"/>
    <w:basedOn w:val="Normal"/>
    <w:link w:val="FooterChar"/>
    <w:uiPriority w:val="99"/>
    <w:unhideWhenUsed/>
    <w:rsid w:val="009F3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C6E"/>
    <w:rPr>
      <w:rFonts w:eastAsia="SimSun"/>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94B"/>
    <w:pPr>
      <w:spacing w:after="200" w:line="276" w:lineRule="auto"/>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94B"/>
    <w:rPr>
      <w:color w:val="808080"/>
    </w:rPr>
  </w:style>
  <w:style w:type="table" w:styleId="TableGrid">
    <w:name w:val="Table Grid"/>
    <w:basedOn w:val="TableNormal"/>
    <w:uiPriority w:val="59"/>
    <w:rsid w:val="0025694B"/>
    <w:pPr>
      <w:spacing w:after="0" w:line="24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5694B"/>
    <w:pPr>
      <w:spacing w:after="0" w:line="240" w:lineRule="auto"/>
    </w:pPr>
    <w:rPr>
      <w:rFonts w:eastAsiaTheme="minorEastAsia"/>
      <w:lang w:val="en-NZ" w:eastAsia="zh-CN"/>
    </w:rPr>
  </w:style>
  <w:style w:type="paragraph" w:styleId="ListParagraph">
    <w:name w:val="List Paragraph"/>
    <w:basedOn w:val="Normal"/>
    <w:uiPriority w:val="34"/>
    <w:qFormat/>
    <w:rsid w:val="00BB59D8"/>
    <w:pPr>
      <w:ind w:left="720"/>
      <w:contextualSpacing/>
    </w:pPr>
  </w:style>
  <w:style w:type="character" w:styleId="CommentReference">
    <w:name w:val="annotation reference"/>
    <w:basedOn w:val="DefaultParagraphFont"/>
    <w:uiPriority w:val="99"/>
    <w:semiHidden/>
    <w:unhideWhenUsed/>
    <w:rsid w:val="00323B4B"/>
    <w:rPr>
      <w:sz w:val="16"/>
      <w:szCs w:val="16"/>
    </w:rPr>
  </w:style>
  <w:style w:type="paragraph" w:styleId="CommentText">
    <w:name w:val="annotation text"/>
    <w:basedOn w:val="Normal"/>
    <w:link w:val="CommentTextChar"/>
    <w:uiPriority w:val="99"/>
    <w:semiHidden/>
    <w:unhideWhenUsed/>
    <w:rsid w:val="00323B4B"/>
    <w:pPr>
      <w:spacing w:line="240" w:lineRule="auto"/>
    </w:pPr>
    <w:rPr>
      <w:sz w:val="20"/>
      <w:szCs w:val="20"/>
    </w:rPr>
  </w:style>
  <w:style w:type="character" w:customStyle="1" w:styleId="CommentTextChar">
    <w:name w:val="Comment Text Char"/>
    <w:basedOn w:val="DefaultParagraphFont"/>
    <w:link w:val="CommentText"/>
    <w:uiPriority w:val="99"/>
    <w:semiHidden/>
    <w:rsid w:val="00323B4B"/>
    <w:rPr>
      <w:rFonts w:eastAsia="SimSun"/>
      <w:sz w:val="20"/>
      <w:szCs w:val="20"/>
      <w:lang w:eastAsia="zh-CN"/>
    </w:rPr>
  </w:style>
  <w:style w:type="paragraph" w:styleId="CommentSubject">
    <w:name w:val="annotation subject"/>
    <w:basedOn w:val="CommentText"/>
    <w:next w:val="CommentText"/>
    <w:link w:val="CommentSubjectChar"/>
    <w:uiPriority w:val="99"/>
    <w:semiHidden/>
    <w:unhideWhenUsed/>
    <w:rsid w:val="00323B4B"/>
    <w:rPr>
      <w:b/>
      <w:bCs/>
    </w:rPr>
  </w:style>
  <w:style w:type="character" w:customStyle="1" w:styleId="CommentSubjectChar">
    <w:name w:val="Comment Subject Char"/>
    <w:basedOn w:val="CommentTextChar"/>
    <w:link w:val="CommentSubject"/>
    <w:uiPriority w:val="99"/>
    <w:semiHidden/>
    <w:rsid w:val="00323B4B"/>
    <w:rPr>
      <w:rFonts w:eastAsia="SimSun"/>
      <w:b/>
      <w:bCs/>
      <w:sz w:val="20"/>
      <w:szCs w:val="20"/>
      <w:lang w:eastAsia="zh-CN"/>
    </w:rPr>
  </w:style>
  <w:style w:type="paragraph" w:styleId="BalloonText">
    <w:name w:val="Balloon Text"/>
    <w:basedOn w:val="Normal"/>
    <w:link w:val="BalloonTextChar"/>
    <w:uiPriority w:val="99"/>
    <w:semiHidden/>
    <w:unhideWhenUsed/>
    <w:rsid w:val="0032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B4B"/>
    <w:rPr>
      <w:rFonts w:ascii="Segoe UI" w:eastAsia="SimSun" w:hAnsi="Segoe UI" w:cs="Segoe UI"/>
      <w:sz w:val="18"/>
      <w:szCs w:val="18"/>
      <w:lang w:eastAsia="zh-CN"/>
    </w:rPr>
  </w:style>
  <w:style w:type="character" w:styleId="Hyperlink">
    <w:name w:val="Hyperlink"/>
    <w:basedOn w:val="DefaultParagraphFont"/>
    <w:uiPriority w:val="99"/>
    <w:unhideWhenUsed/>
    <w:rsid w:val="003C63D5"/>
    <w:rPr>
      <w:color w:val="0563C1" w:themeColor="hyperlink"/>
      <w:u w:val="single"/>
    </w:rPr>
  </w:style>
  <w:style w:type="paragraph" w:styleId="Header">
    <w:name w:val="header"/>
    <w:basedOn w:val="Normal"/>
    <w:link w:val="HeaderChar"/>
    <w:uiPriority w:val="99"/>
    <w:unhideWhenUsed/>
    <w:rsid w:val="009F3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C6E"/>
    <w:rPr>
      <w:rFonts w:eastAsia="SimSun"/>
      <w:lang w:eastAsia="zh-CN"/>
    </w:rPr>
  </w:style>
  <w:style w:type="paragraph" w:styleId="Footer">
    <w:name w:val="footer"/>
    <w:basedOn w:val="Normal"/>
    <w:link w:val="FooterChar"/>
    <w:uiPriority w:val="99"/>
    <w:unhideWhenUsed/>
    <w:rsid w:val="009F3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C6E"/>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tu.ac.uk/about_ntu/global_university/internationalisation_strategy/index.htm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7B770F52A24DF0861F709D6C9762CA"/>
        <w:category>
          <w:name w:val="General"/>
          <w:gallery w:val="placeholder"/>
        </w:category>
        <w:types>
          <w:type w:val="bbPlcHdr"/>
        </w:types>
        <w:behaviors>
          <w:behavior w:val="content"/>
        </w:behaviors>
        <w:guid w:val="{F114018B-84F6-45FC-B639-2176AA9899C7}"/>
      </w:docPartPr>
      <w:docPartBody>
        <w:p w:rsidR="005E0704" w:rsidRDefault="003C3DA6" w:rsidP="003C3DA6">
          <w:pPr>
            <w:pStyle w:val="BC7B770F52A24DF0861F709D6C9762CA"/>
          </w:pPr>
          <w:r w:rsidRPr="00BB195B">
            <w:rPr>
              <w:rStyle w:val="PlaceholderText"/>
            </w:rPr>
            <w:t>Click here to enter text.</w:t>
          </w:r>
        </w:p>
      </w:docPartBody>
    </w:docPart>
    <w:docPart>
      <w:docPartPr>
        <w:name w:val="E5DEF63822D84D8A9757D5412E8597C2"/>
        <w:category>
          <w:name w:val="General"/>
          <w:gallery w:val="placeholder"/>
        </w:category>
        <w:types>
          <w:type w:val="bbPlcHdr"/>
        </w:types>
        <w:behaviors>
          <w:behavior w:val="content"/>
        </w:behaviors>
        <w:guid w:val="{A1E9686B-D950-4DEB-81FF-6D5368E316E0}"/>
      </w:docPartPr>
      <w:docPartBody>
        <w:p w:rsidR="005E0704" w:rsidRDefault="003C3DA6" w:rsidP="003C3DA6">
          <w:pPr>
            <w:pStyle w:val="E5DEF63822D84D8A9757D5412E8597C2"/>
          </w:pPr>
          <w:r w:rsidRPr="00BB195B">
            <w:rPr>
              <w:rStyle w:val="PlaceholderText"/>
            </w:rPr>
            <w:t>Click here to enter text.</w:t>
          </w:r>
        </w:p>
      </w:docPartBody>
    </w:docPart>
    <w:docPart>
      <w:docPartPr>
        <w:name w:val="27CEFA2FD5E44ED5A7D838F54ED76439"/>
        <w:category>
          <w:name w:val="General"/>
          <w:gallery w:val="placeholder"/>
        </w:category>
        <w:types>
          <w:type w:val="bbPlcHdr"/>
        </w:types>
        <w:behaviors>
          <w:behavior w:val="content"/>
        </w:behaviors>
        <w:guid w:val="{08636997-30AD-4C73-AFC0-E15A43363BC5}"/>
      </w:docPartPr>
      <w:docPartBody>
        <w:p w:rsidR="005E0704" w:rsidRDefault="003C3DA6" w:rsidP="003C3DA6">
          <w:pPr>
            <w:pStyle w:val="27CEFA2FD5E44ED5A7D838F54ED76439"/>
          </w:pPr>
          <w:r w:rsidRPr="00BB195B">
            <w:rPr>
              <w:rStyle w:val="PlaceholderText"/>
            </w:rPr>
            <w:t>Click here to enter text.</w:t>
          </w:r>
        </w:p>
      </w:docPartBody>
    </w:docPart>
    <w:docPart>
      <w:docPartPr>
        <w:name w:val="5EF42B29317346AFA10777A645B4513A"/>
        <w:category>
          <w:name w:val="General"/>
          <w:gallery w:val="placeholder"/>
        </w:category>
        <w:types>
          <w:type w:val="bbPlcHdr"/>
        </w:types>
        <w:behaviors>
          <w:behavior w:val="content"/>
        </w:behaviors>
        <w:guid w:val="{F497D1C7-AD16-494E-9D72-8D7F0BAB5B6E}"/>
      </w:docPartPr>
      <w:docPartBody>
        <w:p w:rsidR="000F1B2A" w:rsidRDefault="005E0704" w:rsidP="005E0704">
          <w:pPr>
            <w:pStyle w:val="5EF42B29317346AFA10777A645B4513A"/>
          </w:pPr>
          <w:r w:rsidRPr="00BB195B">
            <w:rPr>
              <w:rStyle w:val="PlaceholderText"/>
            </w:rPr>
            <w:t>Click here to enter text.</w:t>
          </w:r>
        </w:p>
      </w:docPartBody>
    </w:docPart>
    <w:docPart>
      <w:docPartPr>
        <w:name w:val="F3899020753431498C4EDD12B8B45BB7"/>
        <w:category>
          <w:name w:val="General"/>
          <w:gallery w:val="placeholder"/>
        </w:category>
        <w:types>
          <w:type w:val="bbPlcHdr"/>
        </w:types>
        <w:behaviors>
          <w:behavior w:val="content"/>
        </w:behaviors>
        <w:guid w:val="{C5DB885E-7596-0244-A78F-148A367DBDAF}"/>
      </w:docPartPr>
      <w:docPartBody>
        <w:p w:rsidR="003F5967" w:rsidRDefault="003F5967" w:rsidP="003F5967">
          <w:pPr>
            <w:pStyle w:val="F3899020753431498C4EDD12B8B45BB7"/>
          </w:pPr>
          <w:r w:rsidRPr="00BB19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宋体">
    <w:panose1 w:val="00000000000000000000"/>
    <w:charset w:val="86"/>
    <w:family w:val="auto"/>
    <w:notTrueType/>
    <w:pitch w:val="variable"/>
    <w:sig w:usb0="00000001" w:usb1="080E0000" w:usb2="00000010" w:usb3="00000000" w:csb0="00040000" w:csb1="00000000"/>
  </w:font>
  <w:font w:name="Segoe UI">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516"/>
    <w:rsid w:val="000F1B2A"/>
    <w:rsid w:val="00154DEE"/>
    <w:rsid w:val="002E7DFD"/>
    <w:rsid w:val="002F77E5"/>
    <w:rsid w:val="00367574"/>
    <w:rsid w:val="003C3DA6"/>
    <w:rsid w:val="003F5967"/>
    <w:rsid w:val="00407649"/>
    <w:rsid w:val="005E0704"/>
    <w:rsid w:val="00897621"/>
    <w:rsid w:val="00992C87"/>
    <w:rsid w:val="00BF4ED5"/>
    <w:rsid w:val="00EC25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967"/>
    <w:rPr>
      <w:color w:val="808080"/>
    </w:rPr>
  </w:style>
  <w:style w:type="paragraph" w:customStyle="1" w:styleId="F1A96EE6458349169A75BF3757B0689C">
    <w:name w:val="F1A96EE6458349169A75BF3757B0689C"/>
    <w:rsid w:val="00EC2516"/>
  </w:style>
  <w:style w:type="paragraph" w:customStyle="1" w:styleId="7C2F12CC888247759C876E22188EEE02">
    <w:name w:val="7C2F12CC888247759C876E22188EEE02"/>
    <w:rsid w:val="00EC2516"/>
  </w:style>
  <w:style w:type="paragraph" w:customStyle="1" w:styleId="BAFAA48DC662485DA42D24C94DD99BD3">
    <w:name w:val="BAFAA48DC662485DA42D24C94DD99BD3"/>
    <w:rsid w:val="00EC2516"/>
  </w:style>
  <w:style w:type="paragraph" w:customStyle="1" w:styleId="B6ACF5B3BF7644CCA933FF86641E5D50">
    <w:name w:val="B6ACF5B3BF7644CCA933FF86641E5D50"/>
    <w:rsid w:val="00EC2516"/>
  </w:style>
  <w:style w:type="paragraph" w:customStyle="1" w:styleId="FD9A72F9FFD44811816A05718EF259E2">
    <w:name w:val="FD9A72F9FFD44811816A05718EF259E2"/>
    <w:rsid w:val="00EC2516"/>
  </w:style>
  <w:style w:type="paragraph" w:customStyle="1" w:styleId="83A609D44F7346CEAA7878F8EC6F855E">
    <w:name w:val="83A609D44F7346CEAA7878F8EC6F855E"/>
    <w:rsid w:val="00EC2516"/>
  </w:style>
  <w:style w:type="paragraph" w:customStyle="1" w:styleId="E9E67E0E56B2415AA8C2D93AB1D449A7">
    <w:name w:val="E9E67E0E56B2415AA8C2D93AB1D449A7"/>
    <w:rsid w:val="00EC2516"/>
  </w:style>
  <w:style w:type="paragraph" w:customStyle="1" w:styleId="79DF9B131491466D9ED686B463DCB413">
    <w:name w:val="79DF9B131491466D9ED686B463DCB413"/>
    <w:rsid w:val="00EC2516"/>
  </w:style>
  <w:style w:type="paragraph" w:customStyle="1" w:styleId="1F3DC43A939E4EF696F09F1EE5E88FF7">
    <w:name w:val="1F3DC43A939E4EF696F09F1EE5E88FF7"/>
    <w:rsid w:val="00EC2516"/>
  </w:style>
  <w:style w:type="paragraph" w:customStyle="1" w:styleId="BC7B770F52A24DF0861F709D6C9762CA">
    <w:name w:val="BC7B770F52A24DF0861F709D6C9762CA"/>
    <w:rsid w:val="003C3DA6"/>
  </w:style>
  <w:style w:type="paragraph" w:customStyle="1" w:styleId="E5DEF63822D84D8A9757D5412E8597C2">
    <w:name w:val="E5DEF63822D84D8A9757D5412E8597C2"/>
    <w:rsid w:val="003C3DA6"/>
  </w:style>
  <w:style w:type="paragraph" w:customStyle="1" w:styleId="2A2F16C2A26D4DEC90768CB76D2A1096">
    <w:name w:val="2A2F16C2A26D4DEC90768CB76D2A1096"/>
    <w:rsid w:val="003C3DA6"/>
  </w:style>
  <w:style w:type="paragraph" w:customStyle="1" w:styleId="27CEFA2FD5E44ED5A7D838F54ED76439">
    <w:name w:val="27CEFA2FD5E44ED5A7D838F54ED76439"/>
    <w:rsid w:val="003C3DA6"/>
  </w:style>
  <w:style w:type="paragraph" w:customStyle="1" w:styleId="8379EC7F83024A3BA343932118A93CF9">
    <w:name w:val="8379EC7F83024A3BA343932118A93CF9"/>
    <w:rsid w:val="003C3DA6"/>
  </w:style>
  <w:style w:type="paragraph" w:customStyle="1" w:styleId="911019C88E574591AB2C6598EC23BB1B">
    <w:name w:val="911019C88E574591AB2C6598EC23BB1B"/>
    <w:rsid w:val="003C3DA6"/>
  </w:style>
  <w:style w:type="paragraph" w:customStyle="1" w:styleId="EE8085B237664AF58339EBDD374A6352">
    <w:name w:val="EE8085B237664AF58339EBDD374A6352"/>
    <w:rsid w:val="005E0704"/>
    <w:rPr>
      <w:lang w:eastAsia="zh-CN"/>
    </w:rPr>
  </w:style>
  <w:style w:type="paragraph" w:customStyle="1" w:styleId="5EF42B29317346AFA10777A645B4513A">
    <w:name w:val="5EF42B29317346AFA10777A645B4513A"/>
    <w:rsid w:val="005E0704"/>
    <w:rPr>
      <w:lang w:eastAsia="zh-CN"/>
    </w:rPr>
  </w:style>
  <w:style w:type="paragraph" w:customStyle="1" w:styleId="3B4A9C29BA0C4EDEB941FBDD0EC7F34F">
    <w:name w:val="3B4A9C29BA0C4EDEB941FBDD0EC7F34F"/>
    <w:rsid w:val="005E0704"/>
    <w:rPr>
      <w:lang w:eastAsia="zh-CN"/>
    </w:rPr>
  </w:style>
  <w:style w:type="paragraph" w:customStyle="1" w:styleId="F3899020753431498C4EDD12B8B45BB7">
    <w:name w:val="F3899020753431498C4EDD12B8B45BB7"/>
    <w:rsid w:val="003F5967"/>
    <w:pPr>
      <w:spacing w:after="0" w:line="240" w:lineRule="auto"/>
    </w:pPr>
    <w:rPr>
      <w:sz w:val="24"/>
      <w:szCs w:val="24"/>
      <w:lang w:val="fr-FR" w:eastAsia="ja-JP"/>
    </w:rPr>
  </w:style>
  <w:style w:type="paragraph" w:customStyle="1" w:styleId="12D230F9BAB749B7973985B7111ABCB8">
    <w:name w:val="12D230F9BAB749B7973985B7111ABCB8"/>
    <w:rsid w:val="00897621"/>
    <w:rPr>
      <w:lang w:eastAsia="zh-CN"/>
    </w:rPr>
  </w:style>
  <w:style w:type="paragraph" w:customStyle="1" w:styleId="D8CFDC84A6B84789A55FD5CA6BB1D562">
    <w:name w:val="D8CFDC84A6B84789A55FD5CA6BB1D562"/>
    <w:rsid w:val="00897621"/>
    <w:rPr>
      <w:lang w:eastAsia="zh-CN"/>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5967"/>
    <w:rPr>
      <w:color w:val="808080"/>
    </w:rPr>
  </w:style>
  <w:style w:type="paragraph" w:customStyle="1" w:styleId="F1A96EE6458349169A75BF3757B0689C">
    <w:name w:val="F1A96EE6458349169A75BF3757B0689C"/>
    <w:rsid w:val="00EC2516"/>
  </w:style>
  <w:style w:type="paragraph" w:customStyle="1" w:styleId="7C2F12CC888247759C876E22188EEE02">
    <w:name w:val="7C2F12CC888247759C876E22188EEE02"/>
    <w:rsid w:val="00EC2516"/>
  </w:style>
  <w:style w:type="paragraph" w:customStyle="1" w:styleId="BAFAA48DC662485DA42D24C94DD99BD3">
    <w:name w:val="BAFAA48DC662485DA42D24C94DD99BD3"/>
    <w:rsid w:val="00EC2516"/>
  </w:style>
  <w:style w:type="paragraph" w:customStyle="1" w:styleId="B6ACF5B3BF7644CCA933FF86641E5D50">
    <w:name w:val="B6ACF5B3BF7644CCA933FF86641E5D50"/>
    <w:rsid w:val="00EC2516"/>
  </w:style>
  <w:style w:type="paragraph" w:customStyle="1" w:styleId="FD9A72F9FFD44811816A05718EF259E2">
    <w:name w:val="FD9A72F9FFD44811816A05718EF259E2"/>
    <w:rsid w:val="00EC2516"/>
  </w:style>
  <w:style w:type="paragraph" w:customStyle="1" w:styleId="83A609D44F7346CEAA7878F8EC6F855E">
    <w:name w:val="83A609D44F7346CEAA7878F8EC6F855E"/>
    <w:rsid w:val="00EC2516"/>
  </w:style>
  <w:style w:type="paragraph" w:customStyle="1" w:styleId="E9E67E0E56B2415AA8C2D93AB1D449A7">
    <w:name w:val="E9E67E0E56B2415AA8C2D93AB1D449A7"/>
    <w:rsid w:val="00EC2516"/>
  </w:style>
  <w:style w:type="paragraph" w:customStyle="1" w:styleId="79DF9B131491466D9ED686B463DCB413">
    <w:name w:val="79DF9B131491466D9ED686B463DCB413"/>
    <w:rsid w:val="00EC2516"/>
  </w:style>
  <w:style w:type="paragraph" w:customStyle="1" w:styleId="1F3DC43A939E4EF696F09F1EE5E88FF7">
    <w:name w:val="1F3DC43A939E4EF696F09F1EE5E88FF7"/>
    <w:rsid w:val="00EC2516"/>
  </w:style>
  <w:style w:type="paragraph" w:customStyle="1" w:styleId="BC7B770F52A24DF0861F709D6C9762CA">
    <w:name w:val="BC7B770F52A24DF0861F709D6C9762CA"/>
    <w:rsid w:val="003C3DA6"/>
  </w:style>
  <w:style w:type="paragraph" w:customStyle="1" w:styleId="E5DEF63822D84D8A9757D5412E8597C2">
    <w:name w:val="E5DEF63822D84D8A9757D5412E8597C2"/>
    <w:rsid w:val="003C3DA6"/>
  </w:style>
  <w:style w:type="paragraph" w:customStyle="1" w:styleId="2A2F16C2A26D4DEC90768CB76D2A1096">
    <w:name w:val="2A2F16C2A26D4DEC90768CB76D2A1096"/>
    <w:rsid w:val="003C3DA6"/>
  </w:style>
  <w:style w:type="paragraph" w:customStyle="1" w:styleId="27CEFA2FD5E44ED5A7D838F54ED76439">
    <w:name w:val="27CEFA2FD5E44ED5A7D838F54ED76439"/>
    <w:rsid w:val="003C3DA6"/>
  </w:style>
  <w:style w:type="paragraph" w:customStyle="1" w:styleId="8379EC7F83024A3BA343932118A93CF9">
    <w:name w:val="8379EC7F83024A3BA343932118A93CF9"/>
    <w:rsid w:val="003C3DA6"/>
  </w:style>
  <w:style w:type="paragraph" w:customStyle="1" w:styleId="911019C88E574591AB2C6598EC23BB1B">
    <w:name w:val="911019C88E574591AB2C6598EC23BB1B"/>
    <w:rsid w:val="003C3DA6"/>
  </w:style>
  <w:style w:type="paragraph" w:customStyle="1" w:styleId="EE8085B237664AF58339EBDD374A6352">
    <w:name w:val="EE8085B237664AF58339EBDD374A6352"/>
    <w:rsid w:val="005E0704"/>
    <w:rPr>
      <w:lang w:eastAsia="zh-CN"/>
    </w:rPr>
  </w:style>
  <w:style w:type="paragraph" w:customStyle="1" w:styleId="5EF42B29317346AFA10777A645B4513A">
    <w:name w:val="5EF42B29317346AFA10777A645B4513A"/>
    <w:rsid w:val="005E0704"/>
    <w:rPr>
      <w:lang w:eastAsia="zh-CN"/>
    </w:rPr>
  </w:style>
  <w:style w:type="paragraph" w:customStyle="1" w:styleId="3B4A9C29BA0C4EDEB941FBDD0EC7F34F">
    <w:name w:val="3B4A9C29BA0C4EDEB941FBDD0EC7F34F"/>
    <w:rsid w:val="005E0704"/>
    <w:rPr>
      <w:lang w:eastAsia="zh-CN"/>
    </w:rPr>
  </w:style>
  <w:style w:type="paragraph" w:customStyle="1" w:styleId="F3899020753431498C4EDD12B8B45BB7">
    <w:name w:val="F3899020753431498C4EDD12B8B45BB7"/>
    <w:rsid w:val="003F5967"/>
    <w:pPr>
      <w:spacing w:after="0" w:line="240" w:lineRule="auto"/>
    </w:pPr>
    <w:rPr>
      <w:sz w:val="24"/>
      <w:szCs w:val="24"/>
      <w:lang w:val="fr-FR" w:eastAsia="ja-JP"/>
    </w:rPr>
  </w:style>
  <w:style w:type="paragraph" w:customStyle="1" w:styleId="12D230F9BAB749B7973985B7111ABCB8">
    <w:name w:val="12D230F9BAB749B7973985B7111ABCB8"/>
    <w:rsid w:val="00897621"/>
    <w:rPr>
      <w:lang w:eastAsia="zh-CN"/>
    </w:rPr>
  </w:style>
  <w:style w:type="paragraph" w:customStyle="1" w:styleId="D8CFDC84A6B84789A55FD5CA6BB1D562">
    <w:name w:val="D8CFDC84A6B84789A55FD5CA6BB1D562"/>
    <w:rsid w:val="00897621"/>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4DFC3-6731-7940-A780-6319ECF8A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938</Words>
  <Characters>5349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ROSE GANN</cp:lastModifiedBy>
  <cp:revision>2</cp:revision>
  <cp:lastPrinted>2015-05-18T12:00:00Z</cp:lastPrinted>
  <dcterms:created xsi:type="dcterms:W3CDTF">2015-05-19T13:12:00Z</dcterms:created>
  <dcterms:modified xsi:type="dcterms:W3CDTF">2015-05-19T13:12:00Z</dcterms:modified>
</cp:coreProperties>
</file>